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1B22" w:rsidRDefault="005612C8" w:rsidP="005612C8">
      <w:pPr>
        <w:jc w:val="center"/>
        <w:rPr>
          <w:rFonts w:ascii="Times New Roman CYR" w:hAnsi="Times New Roman CYR"/>
          <w:b/>
          <w:sz w:val="32"/>
          <w:szCs w:val="32"/>
        </w:rPr>
      </w:pPr>
      <w:r w:rsidRPr="009B0D81">
        <w:rPr>
          <w:rFonts w:ascii="Times New Roman CYR" w:hAnsi="Times New Roman CYR"/>
          <w:b/>
          <w:sz w:val="32"/>
          <w:szCs w:val="32"/>
        </w:rPr>
        <w:t xml:space="preserve">СТАНДАРТ ОБЩЕГО ОБРАЗОВАНИЯ: </w:t>
      </w:r>
    </w:p>
    <w:p w:rsidR="00601B22" w:rsidRDefault="00601B22" w:rsidP="005612C8">
      <w:pPr>
        <w:jc w:val="center"/>
        <w:rPr>
          <w:rFonts w:ascii="Times New Roman CYR" w:hAnsi="Times New Roman CYR"/>
          <w:b/>
          <w:sz w:val="32"/>
          <w:szCs w:val="32"/>
        </w:rPr>
      </w:pPr>
    </w:p>
    <w:p w:rsidR="005612C8" w:rsidRPr="00601B22" w:rsidRDefault="005612C8" w:rsidP="005612C8">
      <w:pPr>
        <w:jc w:val="center"/>
        <w:rPr>
          <w:rFonts w:ascii="Times New Roman CYR" w:hAnsi="Times New Roman CYR"/>
          <w:b/>
          <w:sz w:val="32"/>
          <w:szCs w:val="32"/>
        </w:rPr>
      </w:pPr>
      <w:r w:rsidRPr="00601B22">
        <w:rPr>
          <w:rFonts w:ascii="Times New Roman CYR" w:hAnsi="Times New Roman CYR"/>
          <w:b/>
          <w:sz w:val="32"/>
          <w:szCs w:val="32"/>
        </w:rPr>
        <w:t>КОНЦЕПЦИЯ ГОСУДАРСТВЕННЫХ  СТАНДАРТОВ ОБЩЕГО ОБРАЗОВАНИЯ</w:t>
      </w:r>
    </w:p>
    <w:p w:rsidR="005612C8" w:rsidRPr="00601B22" w:rsidRDefault="005612C8" w:rsidP="005612C8">
      <w:pPr>
        <w:jc w:val="both"/>
        <w:rPr>
          <w:rFonts w:ascii="Times New Roman CYR" w:hAnsi="Times New Roman CYR"/>
          <w:b/>
          <w:sz w:val="24"/>
          <w:szCs w:val="24"/>
        </w:rPr>
      </w:pPr>
    </w:p>
    <w:p w:rsidR="005612C8" w:rsidRDefault="005612C8" w:rsidP="005612C8">
      <w:pPr>
        <w:jc w:val="both"/>
        <w:rPr>
          <w:rFonts w:ascii="Times New Roman CYR" w:hAnsi="Times New Roman CYR"/>
          <w:sz w:val="24"/>
          <w:szCs w:val="24"/>
        </w:rPr>
      </w:pPr>
      <w:r w:rsidRPr="00586D80">
        <w:rPr>
          <w:rFonts w:ascii="Times New Roman CYR" w:hAnsi="Times New Roman CYR"/>
          <w:sz w:val="24"/>
          <w:szCs w:val="24"/>
        </w:rPr>
        <w:t>Содержание</w:t>
      </w:r>
    </w:p>
    <w:p w:rsidR="005612C8" w:rsidRDefault="005612C8" w:rsidP="005612C8">
      <w:pPr>
        <w:pStyle w:val="11"/>
        <w:tabs>
          <w:tab w:val="right" w:pos="8296"/>
        </w:tabs>
        <w:rPr>
          <w:rFonts w:ascii="Times New Roman" w:hAnsi="Times New Roman" w:cs="Times New Roman"/>
          <w:b w:val="0"/>
          <w:bCs w:val="0"/>
          <w:caps w:val="0"/>
          <w:noProof/>
        </w:rPr>
      </w:pPr>
      <w:r>
        <w:rPr>
          <w:rFonts w:ascii="Times New Roman CYR" w:hAnsi="Times New Roman CYR"/>
        </w:rPr>
        <w:fldChar w:fldCharType="begin"/>
      </w:r>
      <w:r>
        <w:rPr>
          <w:rFonts w:ascii="Times New Roman CYR" w:hAnsi="Times New Roman CYR"/>
        </w:rPr>
        <w:instrText xml:space="preserve"> TOC \o "1-3" \h \z \u </w:instrText>
      </w:r>
      <w:r>
        <w:rPr>
          <w:rFonts w:ascii="Times New Roman CYR" w:hAnsi="Times New Roman CYR"/>
        </w:rPr>
        <w:fldChar w:fldCharType="separate"/>
      </w:r>
      <w:hyperlink w:anchor="_Toc166993006" w:history="1">
        <w:r w:rsidRPr="00AF126F">
          <w:rPr>
            <w:rStyle w:val="a3"/>
            <w:noProof/>
          </w:rPr>
          <w:t>Введение</w:t>
        </w:r>
        <w:r>
          <w:rPr>
            <w:noProof/>
            <w:webHidden/>
          </w:rPr>
          <w:tab/>
        </w:r>
        <w:r>
          <w:rPr>
            <w:noProof/>
            <w:webHidden/>
          </w:rPr>
          <w:fldChar w:fldCharType="begin"/>
        </w:r>
        <w:r>
          <w:rPr>
            <w:noProof/>
            <w:webHidden/>
          </w:rPr>
          <w:instrText xml:space="preserve"> PAGEREF _Toc166993006 \h </w:instrText>
        </w:r>
        <w:r>
          <w:rPr>
            <w:noProof/>
            <w:webHidden/>
          </w:rPr>
        </w:r>
        <w:r>
          <w:rPr>
            <w:noProof/>
            <w:webHidden/>
          </w:rPr>
          <w:fldChar w:fldCharType="separate"/>
        </w:r>
        <w:r w:rsidR="00601B22">
          <w:rPr>
            <w:noProof/>
            <w:webHidden/>
          </w:rPr>
          <w:t>2</w:t>
        </w:r>
        <w:r>
          <w:rPr>
            <w:noProof/>
            <w:webHidden/>
          </w:rPr>
          <w:fldChar w:fldCharType="end"/>
        </w:r>
      </w:hyperlink>
    </w:p>
    <w:p w:rsidR="005612C8" w:rsidRDefault="002A0ABF" w:rsidP="005612C8">
      <w:pPr>
        <w:pStyle w:val="11"/>
        <w:tabs>
          <w:tab w:val="right" w:pos="8296"/>
        </w:tabs>
        <w:rPr>
          <w:rFonts w:ascii="Times New Roman" w:hAnsi="Times New Roman" w:cs="Times New Roman"/>
          <w:b w:val="0"/>
          <w:bCs w:val="0"/>
          <w:caps w:val="0"/>
          <w:noProof/>
        </w:rPr>
      </w:pPr>
      <w:hyperlink w:anchor="_Toc166993007" w:history="1">
        <w:r w:rsidR="005612C8" w:rsidRPr="00AF126F">
          <w:rPr>
            <w:rStyle w:val="a3"/>
            <w:noProof/>
          </w:rPr>
          <w:t>Раздел I</w:t>
        </w:r>
        <w:r w:rsidR="005612C8">
          <w:rPr>
            <w:noProof/>
            <w:webHidden/>
          </w:rPr>
          <w:tab/>
        </w:r>
        <w:r w:rsidR="005612C8">
          <w:rPr>
            <w:noProof/>
            <w:webHidden/>
          </w:rPr>
          <w:fldChar w:fldCharType="begin"/>
        </w:r>
        <w:r w:rsidR="005612C8">
          <w:rPr>
            <w:noProof/>
            <w:webHidden/>
          </w:rPr>
          <w:instrText xml:space="preserve"> PAGEREF _Toc166993007 \h </w:instrText>
        </w:r>
        <w:r w:rsidR="005612C8">
          <w:rPr>
            <w:noProof/>
            <w:webHidden/>
          </w:rPr>
        </w:r>
        <w:r w:rsidR="005612C8">
          <w:rPr>
            <w:noProof/>
            <w:webHidden/>
          </w:rPr>
          <w:fldChar w:fldCharType="separate"/>
        </w:r>
        <w:r w:rsidR="00601B22">
          <w:rPr>
            <w:noProof/>
            <w:webHidden/>
          </w:rPr>
          <w:t>4</w:t>
        </w:r>
        <w:r w:rsidR="005612C8">
          <w:rPr>
            <w:noProof/>
            <w:webHidden/>
          </w:rPr>
          <w:fldChar w:fldCharType="end"/>
        </w:r>
      </w:hyperlink>
    </w:p>
    <w:p w:rsidR="005612C8" w:rsidRDefault="002A0ABF" w:rsidP="005612C8">
      <w:pPr>
        <w:pStyle w:val="11"/>
        <w:tabs>
          <w:tab w:val="right" w:pos="8296"/>
        </w:tabs>
        <w:rPr>
          <w:rFonts w:ascii="Times New Roman" w:hAnsi="Times New Roman" w:cs="Times New Roman"/>
          <w:b w:val="0"/>
          <w:bCs w:val="0"/>
          <w:caps w:val="0"/>
          <w:noProof/>
        </w:rPr>
      </w:pPr>
      <w:hyperlink w:anchor="_Toc166993008" w:history="1">
        <w:r w:rsidR="005612C8" w:rsidRPr="00AF126F">
          <w:rPr>
            <w:rStyle w:val="a3"/>
            <w:noProof/>
          </w:rPr>
          <w:t>ОБЩИЕ ПОЛОЖЕНИЯ КОНЦЕПЦИИ ГОСУДАРСТВЕННЫХ СТАНДАРТОВ ОБЩЕГО ОБРАЗОВАНИЯ</w:t>
        </w:r>
        <w:r w:rsidR="005612C8">
          <w:rPr>
            <w:noProof/>
            <w:webHidden/>
          </w:rPr>
          <w:tab/>
        </w:r>
        <w:r w:rsidR="005612C8">
          <w:rPr>
            <w:noProof/>
            <w:webHidden/>
          </w:rPr>
          <w:fldChar w:fldCharType="begin"/>
        </w:r>
        <w:r w:rsidR="005612C8">
          <w:rPr>
            <w:noProof/>
            <w:webHidden/>
          </w:rPr>
          <w:instrText xml:space="preserve"> PAGEREF _Toc166993008 \h </w:instrText>
        </w:r>
        <w:r w:rsidR="005612C8">
          <w:rPr>
            <w:noProof/>
            <w:webHidden/>
          </w:rPr>
        </w:r>
        <w:r w:rsidR="005612C8">
          <w:rPr>
            <w:noProof/>
            <w:webHidden/>
          </w:rPr>
          <w:fldChar w:fldCharType="separate"/>
        </w:r>
        <w:r w:rsidR="00601B22">
          <w:rPr>
            <w:noProof/>
            <w:webHidden/>
          </w:rPr>
          <w:t>4</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09" w:history="1">
        <w:r w:rsidR="005612C8" w:rsidRPr="00AF126F">
          <w:rPr>
            <w:rStyle w:val="a3"/>
            <w:noProof/>
          </w:rPr>
          <w:t>1.1. Стандарт как общественный договор</w:t>
        </w:r>
        <w:r w:rsidR="005612C8">
          <w:rPr>
            <w:noProof/>
            <w:webHidden/>
          </w:rPr>
          <w:tab/>
        </w:r>
        <w:r w:rsidR="005612C8">
          <w:rPr>
            <w:noProof/>
            <w:webHidden/>
          </w:rPr>
          <w:fldChar w:fldCharType="begin"/>
        </w:r>
        <w:r w:rsidR="005612C8">
          <w:rPr>
            <w:noProof/>
            <w:webHidden/>
          </w:rPr>
          <w:instrText xml:space="preserve"> PAGEREF _Toc166993009 \h </w:instrText>
        </w:r>
        <w:r w:rsidR="005612C8">
          <w:rPr>
            <w:noProof/>
            <w:webHidden/>
          </w:rPr>
        </w:r>
        <w:r w:rsidR="005612C8">
          <w:rPr>
            <w:noProof/>
            <w:webHidden/>
          </w:rPr>
          <w:fldChar w:fldCharType="separate"/>
        </w:r>
        <w:r w:rsidR="00601B22">
          <w:rPr>
            <w:noProof/>
            <w:webHidden/>
          </w:rPr>
          <w:t>4</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0" w:history="1">
        <w:r w:rsidR="005612C8" w:rsidRPr="00AF126F">
          <w:rPr>
            <w:rStyle w:val="a3"/>
            <w:noProof/>
          </w:rPr>
          <w:t>1.2. Сущностные характеристики государственных образовательных стандартов второго поколения</w:t>
        </w:r>
        <w:r w:rsidR="005612C8">
          <w:rPr>
            <w:noProof/>
            <w:webHidden/>
          </w:rPr>
          <w:tab/>
        </w:r>
        <w:r w:rsidR="005612C8">
          <w:rPr>
            <w:noProof/>
            <w:webHidden/>
          </w:rPr>
          <w:fldChar w:fldCharType="begin"/>
        </w:r>
        <w:r w:rsidR="005612C8">
          <w:rPr>
            <w:noProof/>
            <w:webHidden/>
          </w:rPr>
          <w:instrText xml:space="preserve"> PAGEREF _Toc166993010 \h </w:instrText>
        </w:r>
        <w:r w:rsidR="005612C8">
          <w:rPr>
            <w:noProof/>
            <w:webHidden/>
          </w:rPr>
        </w:r>
        <w:r w:rsidR="005612C8">
          <w:rPr>
            <w:noProof/>
            <w:webHidden/>
          </w:rPr>
          <w:fldChar w:fldCharType="separate"/>
        </w:r>
        <w:r w:rsidR="00601B22">
          <w:rPr>
            <w:noProof/>
            <w:webHidden/>
          </w:rPr>
          <w:t>7</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1" w:history="1">
        <w:r w:rsidR="005612C8" w:rsidRPr="00AF126F">
          <w:rPr>
            <w:rStyle w:val="a3"/>
            <w:noProof/>
          </w:rPr>
          <w:t>1.3. Принципы государственной политики в области образовательных стандартов</w:t>
        </w:r>
        <w:r w:rsidR="005612C8">
          <w:rPr>
            <w:noProof/>
            <w:webHidden/>
          </w:rPr>
          <w:tab/>
        </w:r>
        <w:r w:rsidR="005612C8">
          <w:rPr>
            <w:noProof/>
            <w:webHidden/>
          </w:rPr>
          <w:fldChar w:fldCharType="begin"/>
        </w:r>
        <w:r w:rsidR="005612C8">
          <w:rPr>
            <w:noProof/>
            <w:webHidden/>
          </w:rPr>
          <w:instrText xml:space="preserve"> PAGEREF _Toc166993011 \h </w:instrText>
        </w:r>
        <w:r w:rsidR="005612C8">
          <w:rPr>
            <w:noProof/>
            <w:webHidden/>
          </w:rPr>
        </w:r>
        <w:r w:rsidR="005612C8">
          <w:rPr>
            <w:noProof/>
            <w:webHidden/>
          </w:rPr>
          <w:fldChar w:fldCharType="separate"/>
        </w:r>
        <w:r w:rsidR="00601B22">
          <w:rPr>
            <w:noProof/>
            <w:webHidden/>
          </w:rPr>
          <w:t>8</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2" w:history="1">
        <w:r w:rsidR="005612C8" w:rsidRPr="00AF126F">
          <w:rPr>
            <w:rStyle w:val="a3"/>
            <w:noProof/>
          </w:rPr>
          <w:t>1.4. Статус государственного стандарта общего образования</w:t>
        </w:r>
        <w:r w:rsidR="005612C8">
          <w:rPr>
            <w:noProof/>
            <w:webHidden/>
          </w:rPr>
          <w:tab/>
        </w:r>
        <w:r w:rsidR="005612C8">
          <w:rPr>
            <w:noProof/>
            <w:webHidden/>
          </w:rPr>
          <w:fldChar w:fldCharType="begin"/>
        </w:r>
        <w:r w:rsidR="005612C8">
          <w:rPr>
            <w:noProof/>
            <w:webHidden/>
          </w:rPr>
          <w:instrText xml:space="preserve"> PAGEREF _Toc166993012 \h </w:instrText>
        </w:r>
        <w:r w:rsidR="005612C8">
          <w:rPr>
            <w:noProof/>
            <w:webHidden/>
          </w:rPr>
        </w:r>
        <w:r w:rsidR="005612C8">
          <w:rPr>
            <w:noProof/>
            <w:webHidden/>
          </w:rPr>
          <w:fldChar w:fldCharType="separate"/>
        </w:r>
        <w:r w:rsidR="00601B22">
          <w:rPr>
            <w:noProof/>
            <w:webHidden/>
          </w:rPr>
          <w:t>9</w:t>
        </w:r>
        <w:r w:rsidR="005612C8">
          <w:rPr>
            <w:noProof/>
            <w:webHidden/>
          </w:rPr>
          <w:fldChar w:fldCharType="end"/>
        </w:r>
      </w:hyperlink>
    </w:p>
    <w:p w:rsidR="005612C8" w:rsidRDefault="002A0ABF" w:rsidP="005612C8">
      <w:pPr>
        <w:pStyle w:val="11"/>
        <w:tabs>
          <w:tab w:val="right" w:pos="8296"/>
        </w:tabs>
        <w:rPr>
          <w:rFonts w:ascii="Times New Roman" w:hAnsi="Times New Roman" w:cs="Times New Roman"/>
          <w:b w:val="0"/>
          <w:bCs w:val="0"/>
          <w:caps w:val="0"/>
          <w:noProof/>
        </w:rPr>
      </w:pPr>
      <w:hyperlink w:anchor="_Toc166993013" w:history="1">
        <w:r w:rsidR="005612C8" w:rsidRPr="00AF126F">
          <w:rPr>
            <w:rStyle w:val="a3"/>
            <w:noProof/>
          </w:rPr>
          <w:t>Раздел II</w:t>
        </w:r>
        <w:r w:rsidR="005612C8">
          <w:rPr>
            <w:noProof/>
            <w:webHidden/>
          </w:rPr>
          <w:tab/>
        </w:r>
        <w:r w:rsidR="005612C8">
          <w:rPr>
            <w:noProof/>
            <w:webHidden/>
          </w:rPr>
          <w:fldChar w:fldCharType="begin"/>
        </w:r>
        <w:r w:rsidR="005612C8">
          <w:rPr>
            <w:noProof/>
            <w:webHidden/>
          </w:rPr>
          <w:instrText xml:space="preserve"> PAGEREF _Toc166993013 \h </w:instrText>
        </w:r>
        <w:r w:rsidR="005612C8">
          <w:rPr>
            <w:noProof/>
            <w:webHidden/>
          </w:rPr>
        </w:r>
        <w:r w:rsidR="005612C8">
          <w:rPr>
            <w:noProof/>
            <w:webHidden/>
          </w:rPr>
          <w:fldChar w:fldCharType="separate"/>
        </w:r>
        <w:r w:rsidR="00601B22">
          <w:rPr>
            <w:noProof/>
            <w:webHidden/>
          </w:rPr>
          <w:t>10</w:t>
        </w:r>
        <w:r w:rsidR="005612C8">
          <w:rPr>
            <w:noProof/>
            <w:webHidden/>
          </w:rPr>
          <w:fldChar w:fldCharType="end"/>
        </w:r>
      </w:hyperlink>
    </w:p>
    <w:p w:rsidR="005612C8" w:rsidRDefault="002A0ABF" w:rsidP="005612C8">
      <w:pPr>
        <w:pStyle w:val="11"/>
        <w:tabs>
          <w:tab w:val="right" w:pos="8296"/>
        </w:tabs>
        <w:rPr>
          <w:rFonts w:ascii="Times New Roman" w:hAnsi="Times New Roman" w:cs="Times New Roman"/>
          <w:b w:val="0"/>
          <w:bCs w:val="0"/>
          <w:caps w:val="0"/>
          <w:noProof/>
        </w:rPr>
      </w:pPr>
      <w:hyperlink w:anchor="_Toc166993014" w:history="1">
        <w:r w:rsidR="005612C8" w:rsidRPr="00AF126F">
          <w:rPr>
            <w:rStyle w:val="a3"/>
            <w:noProof/>
          </w:rPr>
          <w:t>МОДЕЛЬ ПОСТРОЕНИЯ ГОСУДАРСТВЕННЫХ СТАНДАРТОВ ОБЩЕГО ОБРАЗОВАНИЯ</w:t>
        </w:r>
        <w:r w:rsidR="005612C8">
          <w:rPr>
            <w:noProof/>
            <w:webHidden/>
          </w:rPr>
          <w:tab/>
        </w:r>
        <w:r w:rsidR="005612C8">
          <w:rPr>
            <w:noProof/>
            <w:webHidden/>
          </w:rPr>
          <w:fldChar w:fldCharType="begin"/>
        </w:r>
        <w:r w:rsidR="005612C8">
          <w:rPr>
            <w:noProof/>
            <w:webHidden/>
          </w:rPr>
          <w:instrText xml:space="preserve"> PAGEREF _Toc166993014 \h </w:instrText>
        </w:r>
        <w:r w:rsidR="005612C8">
          <w:rPr>
            <w:noProof/>
            <w:webHidden/>
          </w:rPr>
        </w:r>
        <w:r w:rsidR="005612C8">
          <w:rPr>
            <w:noProof/>
            <w:webHidden/>
          </w:rPr>
          <w:fldChar w:fldCharType="separate"/>
        </w:r>
        <w:r w:rsidR="00601B22">
          <w:rPr>
            <w:noProof/>
            <w:webHidden/>
          </w:rPr>
          <w:t>10</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5" w:history="1">
        <w:r w:rsidR="005612C8" w:rsidRPr="00AF126F">
          <w:rPr>
            <w:rStyle w:val="a3"/>
            <w:noProof/>
          </w:rPr>
          <w:t>2.1. Общие положения</w:t>
        </w:r>
        <w:r w:rsidR="005612C8">
          <w:rPr>
            <w:noProof/>
            <w:webHidden/>
          </w:rPr>
          <w:tab/>
        </w:r>
        <w:r w:rsidR="005612C8">
          <w:rPr>
            <w:noProof/>
            <w:webHidden/>
          </w:rPr>
          <w:fldChar w:fldCharType="begin"/>
        </w:r>
        <w:r w:rsidR="005612C8">
          <w:rPr>
            <w:noProof/>
            <w:webHidden/>
          </w:rPr>
          <w:instrText xml:space="preserve"> PAGEREF _Toc166993015 \h </w:instrText>
        </w:r>
        <w:r w:rsidR="005612C8">
          <w:rPr>
            <w:noProof/>
            <w:webHidden/>
          </w:rPr>
        </w:r>
        <w:r w:rsidR="005612C8">
          <w:rPr>
            <w:noProof/>
            <w:webHidden/>
          </w:rPr>
          <w:fldChar w:fldCharType="separate"/>
        </w:r>
        <w:r w:rsidR="00601B22">
          <w:rPr>
            <w:noProof/>
            <w:webHidden/>
          </w:rPr>
          <w:t>10</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6" w:history="1">
        <w:r w:rsidR="005612C8" w:rsidRPr="00AF126F">
          <w:rPr>
            <w:rStyle w:val="a3"/>
            <w:noProof/>
          </w:rPr>
          <w:t>2.2. Структура компонентов государственных стандартов общего образования</w:t>
        </w:r>
        <w:r w:rsidR="005612C8">
          <w:rPr>
            <w:noProof/>
            <w:webHidden/>
          </w:rPr>
          <w:tab/>
        </w:r>
        <w:r w:rsidR="005612C8">
          <w:rPr>
            <w:noProof/>
            <w:webHidden/>
          </w:rPr>
          <w:fldChar w:fldCharType="begin"/>
        </w:r>
        <w:r w:rsidR="005612C8">
          <w:rPr>
            <w:noProof/>
            <w:webHidden/>
          </w:rPr>
          <w:instrText xml:space="preserve"> PAGEREF _Toc166993016 \h </w:instrText>
        </w:r>
        <w:r w:rsidR="005612C8">
          <w:rPr>
            <w:noProof/>
            <w:webHidden/>
          </w:rPr>
        </w:r>
        <w:r w:rsidR="005612C8">
          <w:rPr>
            <w:noProof/>
            <w:webHidden/>
          </w:rPr>
          <w:fldChar w:fldCharType="separate"/>
        </w:r>
        <w:r w:rsidR="00601B22">
          <w:rPr>
            <w:noProof/>
            <w:webHidden/>
          </w:rPr>
          <w:t>14</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7" w:history="1">
        <w:r w:rsidR="005612C8" w:rsidRPr="00AF126F">
          <w:rPr>
            <w:rStyle w:val="a3"/>
            <w:noProof/>
          </w:rPr>
          <w:t>2.3. Нормативное сопровождение Требований к структуре основных общеобразовательных программ и результатам их освоения</w:t>
        </w:r>
        <w:r w:rsidR="005612C8">
          <w:rPr>
            <w:noProof/>
            <w:webHidden/>
          </w:rPr>
          <w:tab/>
        </w:r>
        <w:r w:rsidR="005612C8">
          <w:rPr>
            <w:noProof/>
            <w:webHidden/>
          </w:rPr>
          <w:fldChar w:fldCharType="begin"/>
        </w:r>
        <w:r w:rsidR="005612C8">
          <w:rPr>
            <w:noProof/>
            <w:webHidden/>
          </w:rPr>
          <w:instrText xml:space="preserve"> PAGEREF _Toc166993017 \h </w:instrText>
        </w:r>
        <w:r w:rsidR="005612C8">
          <w:rPr>
            <w:noProof/>
            <w:webHidden/>
          </w:rPr>
        </w:r>
        <w:r w:rsidR="005612C8">
          <w:rPr>
            <w:noProof/>
            <w:webHidden/>
          </w:rPr>
          <w:fldChar w:fldCharType="separate"/>
        </w:r>
        <w:r w:rsidR="00601B22">
          <w:rPr>
            <w:noProof/>
            <w:webHidden/>
          </w:rPr>
          <w:t>15</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18" w:history="1">
        <w:r w:rsidR="005612C8" w:rsidRPr="00AF126F">
          <w:rPr>
            <w:rStyle w:val="a3"/>
            <w:noProof/>
          </w:rPr>
          <w:t>2.4. Нормативное сопровождение Требований к условиям реализации основных общеобразовательных программ</w:t>
        </w:r>
        <w:r w:rsidR="005612C8">
          <w:rPr>
            <w:noProof/>
            <w:webHidden/>
          </w:rPr>
          <w:tab/>
        </w:r>
        <w:r w:rsidR="005612C8">
          <w:rPr>
            <w:noProof/>
            <w:webHidden/>
          </w:rPr>
          <w:fldChar w:fldCharType="begin"/>
        </w:r>
        <w:r w:rsidR="005612C8">
          <w:rPr>
            <w:noProof/>
            <w:webHidden/>
          </w:rPr>
          <w:instrText xml:space="preserve"> PAGEREF _Toc166993018 \h </w:instrText>
        </w:r>
        <w:r w:rsidR="005612C8">
          <w:rPr>
            <w:noProof/>
            <w:webHidden/>
          </w:rPr>
        </w:r>
        <w:r w:rsidR="005612C8">
          <w:rPr>
            <w:noProof/>
            <w:webHidden/>
          </w:rPr>
          <w:fldChar w:fldCharType="separate"/>
        </w:r>
        <w:r w:rsidR="00601B22">
          <w:rPr>
            <w:noProof/>
            <w:webHidden/>
          </w:rPr>
          <w:t>18</w:t>
        </w:r>
        <w:r w:rsidR="005612C8">
          <w:rPr>
            <w:noProof/>
            <w:webHidden/>
          </w:rPr>
          <w:fldChar w:fldCharType="end"/>
        </w:r>
      </w:hyperlink>
    </w:p>
    <w:p w:rsidR="005612C8" w:rsidRDefault="002A0ABF" w:rsidP="005612C8">
      <w:pPr>
        <w:pStyle w:val="11"/>
        <w:tabs>
          <w:tab w:val="right" w:pos="8296"/>
        </w:tabs>
        <w:rPr>
          <w:rFonts w:ascii="Times New Roman" w:hAnsi="Times New Roman" w:cs="Times New Roman"/>
          <w:b w:val="0"/>
          <w:bCs w:val="0"/>
          <w:caps w:val="0"/>
          <w:noProof/>
        </w:rPr>
      </w:pPr>
      <w:hyperlink w:anchor="_Toc166993019" w:history="1">
        <w:r w:rsidR="005612C8" w:rsidRPr="00AF126F">
          <w:rPr>
            <w:rStyle w:val="a3"/>
            <w:noProof/>
          </w:rPr>
          <w:t>Раздел III</w:t>
        </w:r>
        <w:r w:rsidR="005612C8">
          <w:rPr>
            <w:noProof/>
            <w:webHidden/>
          </w:rPr>
          <w:tab/>
        </w:r>
        <w:r w:rsidR="005612C8">
          <w:rPr>
            <w:noProof/>
            <w:webHidden/>
          </w:rPr>
          <w:fldChar w:fldCharType="begin"/>
        </w:r>
        <w:r w:rsidR="005612C8">
          <w:rPr>
            <w:noProof/>
            <w:webHidden/>
          </w:rPr>
          <w:instrText xml:space="preserve"> PAGEREF _Toc166993019 \h </w:instrText>
        </w:r>
        <w:r w:rsidR="005612C8">
          <w:rPr>
            <w:noProof/>
            <w:webHidden/>
          </w:rPr>
        </w:r>
        <w:r w:rsidR="005612C8">
          <w:rPr>
            <w:noProof/>
            <w:webHidden/>
          </w:rPr>
          <w:fldChar w:fldCharType="separate"/>
        </w:r>
        <w:r w:rsidR="00601B22">
          <w:rPr>
            <w:noProof/>
            <w:webHidden/>
          </w:rPr>
          <w:t>19</w:t>
        </w:r>
        <w:r w:rsidR="005612C8">
          <w:rPr>
            <w:noProof/>
            <w:webHidden/>
          </w:rPr>
          <w:fldChar w:fldCharType="end"/>
        </w:r>
      </w:hyperlink>
    </w:p>
    <w:p w:rsidR="005612C8" w:rsidRDefault="002A0ABF" w:rsidP="005612C8">
      <w:pPr>
        <w:pStyle w:val="11"/>
        <w:tabs>
          <w:tab w:val="right" w:pos="8296"/>
        </w:tabs>
        <w:rPr>
          <w:rFonts w:ascii="Times New Roman" w:hAnsi="Times New Roman" w:cs="Times New Roman"/>
          <w:b w:val="0"/>
          <w:bCs w:val="0"/>
          <w:caps w:val="0"/>
          <w:noProof/>
        </w:rPr>
      </w:pPr>
      <w:hyperlink w:anchor="_Toc166993020" w:history="1">
        <w:r w:rsidR="005612C8" w:rsidRPr="00AF126F">
          <w:rPr>
            <w:rStyle w:val="a3"/>
            <w:noProof/>
          </w:rPr>
          <w:t>РАЗРАБОТКА, УТВЕРЖДЕНИЕ, ВВЕДЕНИЕ И КОНТРОЛЬ ИСПОЛНЕНИЯ СТАНДАРТОВ</w:t>
        </w:r>
        <w:r w:rsidR="005612C8">
          <w:rPr>
            <w:noProof/>
            <w:webHidden/>
          </w:rPr>
          <w:tab/>
        </w:r>
        <w:r w:rsidR="005612C8">
          <w:rPr>
            <w:noProof/>
            <w:webHidden/>
          </w:rPr>
          <w:fldChar w:fldCharType="begin"/>
        </w:r>
        <w:r w:rsidR="005612C8">
          <w:rPr>
            <w:noProof/>
            <w:webHidden/>
          </w:rPr>
          <w:instrText xml:space="preserve"> PAGEREF _Toc166993020 \h </w:instrText>
        </w:r>
        <w:r w:rsidR="005612C8">
          <w:rPr>
            <w:noProof/>
            <w:webHidden/>
          </w:rPr>
        </w:r>
        <w:r w:rsidR="005612C8">
          <w:rPr>
            <w:noProof/>
            <w:webHidden/>
          </w:rPr>
          <w:fldChar w:fldCharType="separate"/>
        </w:r>
        <w:r w:rsidR="00601B22">
          <w:rPr>
            <w:noProof/>
            <w:webHidden/>
          </w:rPr>
          <w:t>19</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21" w:history="1">
        <w:r w:rsidR="005612C8" w:rsidRPr="00AF126F">
          <w:rPr>
            <w:rStyle w:val="a3"/>
            <w:noProof/>
          </w:rPr>
          <w:t>3.1. Порядок разработки, утверждения и введения стандартов</w:t>
        </w:r>
        <w:r w:rsidR="005612C8">
          <w:rPr>
            <w:noProof/>
            <w:webHidden/>
          </w:rPr>
          <w:tab/>
        </w:r>
        <w:r w:rsidR="005612C8">
          <w:rPr>
            <w:noProof/>
            <w:webHidden/>
          </w:rPr>
          <w:fldChar w:fldCharType="begin"/>
        </w:r>
        <w:r w:rsidR="005612C8">
          <w:rPr>
            <w:noProof/>
            <w:webHidden/>
          </w:rPr>
          <w:instrText xml:space="preserve"> PAGEREF _Toc166993021 \h </w:instrText>
        </w:r>
        <w:r w:rsidR="005612C8">
          <w:rPr>
            <w:noProof/>
            <w:webHidden/>
          </w:rPr>
        </w:r>
        <w:r w:rsidR="005612C8">
          <w:rPr>
            <w:noProof/>
            <w:webHidden/>
          </w:rPr>
          <w:fldChar w:fldCharType="separate"/>
        </w:r>
        <w:r w:rsidR="00601B22">
          <w:rPr>
            <w:noProof/>
            <w:webHidden/>
          </w:rPr>
          <w:t>19</w:t>
        </w:r>
        <w:r w:rsidR="005612C8">
          <w:rPr>
            <w:noProof/>
            <w:webHidden/>
          </w:rPr>
          <w:fldChar w:fldCharType="end"/>
        </w:r>
      </w:hyperlink>
    </w:p>
    <w:p w:rsidR="005612C8" w:rsidRDefault="002A0ABF" w:rsidP="005612C8">
      <w:pPr>
        <w:pStyle w:val="31"/>
        <w:tabs>
          <w:tab w:val="right" w:pos="8296"/>
        </w:tabs>
        <w:rPr>
          <w:noProof/>
          <w:sz w:val="24"/>
          <w:szCs w:val="24"/>
        </w:rPr>
      </w:pPr>
      <w:hyperlink w:anchor="_Toc166993022" w:history="1">
        <w:r w:rsidR="005612C8" w:rsidRPr="00AF126F">
          <w:rPr>
            <w:rStyle w:val="a3"/>
            <w:noProof/>
          </w:rPr>
          <w:t>3.2. Контроль исполнения стандартов</w:t>
        </w:r>
        <w:r w:rsidR="005612C8">
          <w:rPr>
            <w:noProof/>
            <w:webHidden/>
          </w:rPr>
          <w:tab/>
        </w:r>
        <w:r w:rsidR="005612C8">
          <w:rPr>
            <w:noProof/>
            <w:webHidden/>
          </w:rPr>
          <w:fldChar w:fldCharType="begin"/>
        </w:r>
        <w:r w:rsidR="005612C8">
          <w:rPr>
            <w:noProof/>
            <w:webHidden/>
          </w:rPr>
          <w:instrText xml:space="preserve"> PAGEREF _Toc166993022 \h </w:instrText>
        </w:r>
        <w:r w:rsidR="005612C8">
          <w:rPr>
            <w:noProof/>
            <w:webHidden/>
          </w:rPr>
        </w:r>
        <w:r w:rsidR="005612C8">
          <w:rPr>
            <w:noProof/>
            <w:webHidden/>
          </w:rPr>
          <w:fldChar w:fldCharType="separate"/>
        </w:r>
        <w:r w:rsidR="00601B22">
          <w:rPr>
            <w:noProof/>
            <w:webHidden/>
          </w:rPr>
          <w:t>20</w:t>
        </w:r>
        <w:r w:rsidR="005612C8">
          <w:rPr>
            <w:noProof/>
            <w:webHidden/>
          </w:rPr>
          <w:fldChar w:fldCharType="end"/>
        </w:r>
      </w:hyperlink>
    </w:p>
    <w:p w:rsidR="005612C8" w:rsidRPr="00586D80" w:rsidRDefault="005612C8" w:rsidP="005612C8">
      <w:pPr>
        <w:jc w:val="both"/>
        <w:rPr>
          <w:rFonts w:ascii="Times New Roman CYR" w:hAnsi="Times New Roman CYR"/>
          <w:sz w:val="24"/>
          <w:szCs w:val="24"/>
        </w:rPr>
      </w:pPr>
      <w:r>
        <w:rPr>
          <w:rFonts w:ascii="Times New Roman CYR" w:hAnsi="Times New Roman CYR"/>
          <w:sz w:val="24"/>
          <w:szCs w:val="24"/>
        </w:rPr>
        <w:fldChar w:fldCharType="end"/>
      </w:r>
    </w:p>
    <w:p w:rsidR="005612C8" w:rsidRPr="00586D80" w:rsidRDefault="005612C8" w:rsidP="005612C8">
      <w:pPr>
        <w:pStyle w:val="1"/>
        <w:jc w:val="both"/>
      </w:pPr>
      <w:r>
        <w:rPr>
          <w:rFonts w:ascii="Times New Roman CYR" w:hAnsi="Times New Roman CYR"/>
          <w:sz w:val="24"/>
          <w:szCs w:val="24"/>
        </w:rPr>
        <w:br w:type="page"/>
      </w:r>
      <w:bookmarkStart w:id="0" w:name="_Toc166992497"/>
      <w:bookmarkStart w:id="1" w:name="_Toc166992564"/>
      <w:bookmarkStart w:id="2" w:name="_Toc166993006"/>
      <w:bookmarkStart w:id="3" w:name="_GoBack"/>
      <w:r w:rsidRPr="00586D80">
        <w:lastRenderedPageBreak/>
        <w:t>Введение</w:t>
      </w:r>
      <w:bookmarkEnd w:id="0"/>
      <w:bookmarkEnd w:id="1"/>
      <w:bookmarkEnd w:id="2"/>
    </w:p>
    <w:bookmarkEnd w:id="3"/>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Введение государственных образовательных стандартов в систему обеспечения развития образования предусмотрено Законом Российской Федерации «Об образовании». В соответствии с законодательством Российской Федерации государственные образовательные стандарты выступают как важнейший нормативный правовой акт Российской Федерации, устанавливающий систему норм и правил, обязательных для исполнения в любом образовательном учреждении, реализующем основные образовательные программы.</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Разработка первого поколения государственных стандартов общего образования, осуществлявшаяся в течение двенадцати лет, так и не привела к созданию документа, который бы удовлетворил всех его пользователей — общественность, родителей, педагогов, учащихся. Анализ многочисленных претензий ко всем без исключения версиям стандартов показывает, что необходимо уточнение современного понимания стандартов общего образования.</w:t>
      </w:r>
    </w:p>
    <w:p w:rsidR="005612C8" w:rsidRDefault="005612C8" w:rsidP="005612C8">
      <w:pPr>
        <w:ind w:firstLine="720"/>
        <w:jc w:val="both"/>
        <w:rPr>
          <w:rFonts w:ascii="Times New Roman CYR" w:hAnsi="Times New Roman CYR"/>
          <w:sz w:val="24"/>
          <w:szCs w:val="24"/>
        </w:rPr>
      </w:pPr>
      <w:proofErr w:type="gramStart"/>
      <w:r w:rsidRPr="00586D80">
        <w:rPr>
          <w:rFonts w:ascii="Times New Roman CYR" w:hAnsi="Times New Roman CYR"/>
          <w:sz w:val="24"/>
          <w:szCs w:val="24"/>
        </w:rPr>
        <w:t>В начале</w:t>
      </w:r>
      <w:proofErr w:type="gramEnd"/>
      <w:r w:rsidRPr="00586D80">
        <w:rPr>
          <w:rFonts w:ascii="Times New Roman CYR" w:hAnsi="Times New Roman CYR"/>
          <w:sz w:val="24"/>
          <w:szCs w:val="24"/>
        </w:rPr>
        <w:t xml:space="preserve"> XXI в. мир вступил в период громадных изменений цивилизационного масштаба, охватывающих по существу все страны. Переход к постиндустриальному обществу резко ускорил процессы глобализации, усилил взаимозависимость стран и культур, активизировал международную кооперацию и разделение труда. Новыми нормами становятся жизнь в постоянно изменяющихся условиях, что требует умения решать постоянно возникающие новые, нестандартные проблемы; жизнь в условиях поликультурного общества, выдвигающая повышенные требования к коммуникационному взаимодействию и сотрудничеству, толерантности.</w:t>
      </w:r>
    </w:p>
    <w:p w:rsidR="005612C8" w:rsidRPr="00586D80" w:rsidRDefault="005612C8" w:rsidP="005612C8">
      <w:pPr>
        <w:ind w:firstLine="709"/>
        <w:jc w:val="both"/>
        <w:rPr>
          <w:rFonts w:ascii="Times New Roman CYR" w:hAnsi="Times New Roman CYR"/>
          <w:sz w:val="24"/>
          <w:szCs w:val="24"/>
        </w:rPr>
      </w:pPr>
      <w:r w:rsidRPr="00586D80">
        <w:rPr>
          <w:rFonts w:ascii="Times New Roman CYR" w:hAnsi="Times New Roman CYR"/>
          <w:sz w:val="24"/>
          <w:szCs w:val="24"/>
        </w:rPr>
        <w:t>Существенным ускорителем этих процессов стала информационная революция, открывающая неограниченный доступ к информации, что принципиально меняет возможности коммуникации, порождает иные возможности для принятия решений, требует критического восприятия информации, выработки собственной позиции.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Изменился и характер общественного труда, для которого стали свойственны высокий уровень специализации и кооперации, увеличение наукоемкой составляющей производства, что требует подготовки высокопрофессиональных кадров, развития навыков совместной работы. Все больший объем общественного производства выполняет все меньшее число людей. В результате стремительно увеличивается доля населения, занятого в сфере обслуживания.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Признаком времени является повышенная профессиональная мобильность. </w:t>
      </w:r>
      <w:smartTag w:uri="urn:schemas-microsoft-com:office:smarttags" w:element="PersonName">
        <w:r w:rsidRPr="00586D80">
          <w:rPr>
            <w:rFonts w:ascii="Times New Roman CYR" w:hAnsi="Times New Roman CYR"/>
            <w:sz w:val="24"/>
            <w:szCs w:val="24"/>
          </w:rPr>
          <w:t>Сов</w:t>
        </w:r>
      </w:smartTag>
      <w:r w:rsidRPr="00586D80">
        <w:rPr>
          <w:rFonts w:ascii="Times New Roman CYR" w:hAnsi="Times New Roman CYR"/>
          <w:sz w:val="24"/>
          <w:szCs w:val="24"/>
        </w:rPr>
        <w:t xml:space="preserve">ременному человеку в течение жизни приходится неоднократно менять сферу занятости и осваивать новые профессии. Это приводит к тому, что на смену ведущего при построении и развитии образовательных систем лозунга «Образование для жизни» приходит лозунг «Образование на протяжении всей жизни». При формировании системы стандартов необходимо также иметь в виду, что частая смена сфер деятельности и профессий порождает </w:t>
      </w:r>
      <w:proofErr w:type="spellStart"/>
      <w:r w:rsidRPr="00586D80">
        <w:rPr>
          <w:rFonts w:ascii="Times New Roman CYR" w:hAnsi="Times New Roman CYR"/>
          <w:sz w:val="24"/>
          <w:szCs w:val="24"/>
        </w:rPr>
        <w:t>маргинализацию</w:t>
      </w:r>
      <w:proofErr w:type="spellEnd"/>
      <w:r w:rsidRPr="00586D80">
        <w:rPr>
          <w:rFonts w:ascii="Times New Roman CYR" w:hAnsi="Times New Roman CYR"/>
          <w:sz w:val="24"/>
          <w:szCs w:val="24"/>
        </w:rPr>
        <w:t xml:space="preserve"> части населения, не подготовленного к новым условиям жизни и труда, чувство неудовлетворенности и социального протеста.</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Появление новых вызовов времени вынуждает отвечать на них реформой образовательных систем, осуществляемой сегодня во многих странах мира. Эти вызовы порождают новые требования к образованию и поэтому требуют разработки нового поколения стандартов.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lastRenderedPageBreak/>
        <w:t>Описанные выше процессы характерны и для современной России. В нашей стране они протекают на фоне революционных политических, экономических и социальных преобразований последнего времени, разрушивших систему общественных отношений и привычный социальный уклад.</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Россия, провозгласив цели построения демократического общества, живущего в условиях современной рыночной экономики, выдвигает к выпускникам системы образования новые требования, которые лучше всего характеризуют слова Президента Российской Федерации В. В. Путина: «Свободный человек в свободной стране». Двигаясь в этом направлении, российская система образования сделала пока лишь первые шаги.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Закон «Об образовании», принятый в 1992 г., законодательно закрепил многообразие образовательных систем, право образовательных учреждений и отдельных учителей на собственные подходы к построению образовательного процесса. Вместе с тем неполнота нормативной правовой базы создала угрозу разрушения единого образовательного пространства страны. Именно поэтому приоритетной задачей стандартов первого поколения стало сохранение инвариантного ядра общего среднего образования, единого для всех школ страны, обеспечивающего академическую мобильность учащихся, равные возможности для продолжения образования. Эту задачу стандарты первого поколения выполнили.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Функция сохранения единого образовательного пространства не утратила своего значения и поныне. Однако все более значимым становится развивающий потенциал образовательных стандартов, обеспечивающий существование и развитие системы образования в условиях быстро меняющейся образовательной среды.</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 принятием Закона «Об образовании» объективно появилась необходимость в переходе к системному управлению институтом образования, сложились предпосылки для замены обычного права (устоявшейся практики) законом — стандартом, выступающим как инструмент правового регулирования отношений субъектов системы образования, с одной стороны, и государства и общества — с другой.</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Разработка стандартов второго поколения призвана способствовать решению и более глобальной задачи — задачи развития человеческого капитала.</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Существенно раскрепостив образование, мы так и не дали ему ориентиров развития, не помогли преодолеть кризисные явления, а в ряде случаев усугубили их. Образовательные стандарты нового поколения призваны задать ориентиры, определяющие целевые установки осуществления общего образования; стать фундаментом реформы общего образования, одновременно сохраняющей достоинства и конкурентные преимущества российской школы и отвечающей новым потребностям.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Настоящий проект концепции государственных стандартов общего образования сохраняет многие идеи, реализованные с различной степенью полноты в предшествующих проектах, и встраивает их в предлагаемую новую модель. Более того, в нем нашли свое отражение и провозглашенные, но не реализованные ранее продуктивные идеи, которые имеют немалый потенциал для разработки стандартов нового поколения.</w:t>
      </w:r>
    </w:p>
    <w:p w:rsidR="005612C8" w:rsidRDefault="005612C8" w:rsidP="005612C8">
      <w:pPr>
        <w:jc w:val="both"/>
        <w:rPr>
          <w:rFonts w:ascii="Times New Roman CYR" w:hAnsi="Times New Roman CYR"/>
          <w:sz w:val="24"/>
          <w:szCs w:val="24"/>
        </w:rPr>
      </w:pPr>
    </w:p>
    <w:p w:rsidR="005612C8" w:rsidRPr="00586D80" w:rsidRDefault="005612C8" w:rsidP="005612C8">
      <w:pPr>
        <w:pStyle w:val="1"/>
      </w:pPr>
      <w:bookmarkStart w:id="4" w:name="_Toc166992498"/>
      <w:bookmarkStart w:id="5" w:name="_Toc166992565"/>
      <w:bookmarkStart w:id="6" w:name="_Toc166993007"/>
      <w:r w:rsidRPr="00586D80">
        <w:lastRenderedPageBreak/>
        <w:t>Раздел I</w:t>
      </w:r>
      <w:bookmarkEnd w:id="4"/>
      <w:bookmarkEnd w:id="5"/>
      <w:bookmarkEnd w:id="6"/>
    </w:p>
    <w:p w:rsidR="005612C8" w:rsidRPr="00586D80" w:rsidRDefault="005612C8" w:rsidP="005612C8">
      <w:pPr>
        <w:pStyle w:val="1"/>
      </w:pPr>
      <w:bookmarkStart w:id="7" w:name="_Toc166992499"/>
      <w:bookmarkStart w:id="8" w:name="_Toc166992566"/>
      <w:bookmarkStart w:id="9" w:name="_Toc166993008"/>
      <w:r w:rsidRPr="00586D80">
        <w:t>ОБЩИЕ ПОЛОЖЕНИЯ КОНЦЕПЦИИ ГОСУДАРСТВЕННЫХ СТАНДАРТОВ ОБЩЕГО ОБРАЗОВАНИЯ</w:t>
      </w:r>
      <w:bookmarkEnd w:id="7"/>
      <w:bookmarkEnd w:id="8"/>
      <w:bookmarkEnd w:id="9"/>
    </w:p>
    <w:p w:rsidR="005612C8" w:rsidRPr="00586D80" w:rsidRDefault="005612C8" w:rsidP="005612C8">
      <w:pPr>
        <w:pStyle w:val="3"/>
        <w:jc w:val="both"/>
      </w:pPr>
      <w:bookmarkStart w:id="10" w:name="_Toc166992500"/>
      <w:bookmarkStart w:id="11" w:name="_Toc166992567"/>
      <w:bookmarkStart w:id="12" w:name="_Toc166993009"/>
      <w:r w:rsidRPr="00586D80">
        <w:t>1.1. Стандарт как общественный договор</w:t>
      </w:r>
      <w:bookmarkEnd w:id="10"/>
      <w:bookmarkEnd w:id="11"/>
      <w:bookmarkEnd w:id="12"/>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Перемены, происходящие в России, требуют активного поиска общественных ориентиров, отражающих как преемственность исторического развития, так и необходимость определения цели, способной соединить государственные, общественные и личные потребности и интересы, достижения мировой цивилизации и самобытность отечественной культуры.</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Выдвижение задач развития отечественного образования в разряд национальных приоритетов как нельзя лучше отвечает данной задаче. Система образования — сфера жизни общества, в которой в той или иной мере представлены интересы абсолютного большинства населения страны. Общее образование составляет основу системы, включает многие миллионы обучающихся, работников системы образования, затрагивает интересы членов их семей, работодателей, различных общественных организаций.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Исторический опыт создания отечественных стандартов образования, формирующих в значительной мере основы общего образования граждан России, показывает, что стандарты в состоянии достойно выполнить свою миссию только в том случае, если при их разработке и принятии будет уделено должное внимание выявлению и согласованию индивидуальных, общественных и государственных потребностей в общем образовании.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При разработке стандарта индивидуальные, общественные и государственные потребности и интересы можно классифицировать следующим образом.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Индивидуальные потребности личности (семьи) в области общего образования интегрируют потенциал личностной, социальной и профессиональной успешности обучающихся.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Личностная успешность — полноценное и разнообразное личностное становление и развитие с учетом индивидуальных склонностей, интересов, мотивов и способностей.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Социальная успешность — органичное вхождение в социальное окружение и участие в жизни общества.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Профессиональная успешность — развитость универсальных трудовых и практических умений, готовность к выбору профессии.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Социальный заказ — общественные запросы в области общего образования — интегрирует потребности личности и семьи и обобщает их до уровня социальных потребностей. К их числу относятся следующие.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Безопасный и здоровый образ жизни — следование принципам безопасного и здорового образа жизни, готовность к соответствующему поведению на основе полученных знаний и умений.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Свобода и ответственность — осознание нравственного смысла свободы в неразрывной связи с ответственностью, развитость правосознания, умения делать осознанный и ответственный личностный выбор.</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Социальная справедливость — освоение и принятие идеалов равенства, социальной справедливости, гармонии и разнообразия культур как демократических и гражданских ценностей.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lastRenderedPageBreak/>
        <w:t>Благосостояние — активная жизненная позиция, готовность к трудовой деятельности, обеспечивающей личное благополучие в условиях рыночной экономики.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Государственный заказ — государственные запросы в области общего образования — представляет собой наиболее общую характеристику индивидуальных и общественных потребностей. Государственный заказ направлен на обеспечение следующих приоритетов.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Национальное единство и безопасность — формирование системы ценностей и идеалов в результате освоения нравственных ценностей, единого государственного языка и образцов национальной культуры, воспитание патриотизма, стремления обустроить и защитить Родину.</w:t>
      </w:r>
      <w:r w:rsidRPr="00586D80">
        <w:rPr>
          <w:rFonts w:ascii="Times New Roman CYR" w:hAnsi="Times New Roman CYR"/>
          <w:sz w:val="24"/>
          <w:szCs w:val="24"/>
        </w:rPr>
        <w:cr/>
        <w:t>Развитие человеческого капитала — подготовка поколения нравственно и духовно зрелых, самостоятельных, активных и компетентных граждан, живущих и работающих в свободной демократической стране в условиях информационного общества и рыночной экономики.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Конкурентоспособность — фундаментальная общекультурная подготовка как база профессионального образования, прикладная и практическая ориентация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Согласование потребностей и интересов является важнейшим шагом успешности политики вообще и политики в образовании в особенности. Следует признать, что разрыв между образованием и потребностями государства, общества и личности не сокращается, а увеличивается. Причины нарастающей рассогласованности в том, что в сложном дифференцированном обществе не может быть полного единообразия интересов в отношении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Государственный интерес в этом случае заключается прежде всего в решении остро стоящей задачи обеспечения доступа к качественному образованию всех слоев общества вне зависимости от их социального и имущественного положения, территориальных или иных различий. Это позволит не только снять возможные будущие социальные конфликты, но и решить вопросы национальной безопасности, государственной стабильности, государственного авторитета в мировой системе. Кроме того, принципиально необходимым является последовательная ориентация на соблюдение принципа вариативности образования путем создания «личных пространств» для принятия самостоятельных решений различными участниками образовательного процесса — учениками и педагогами, профессиональными и национальными сообществами.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Это означает, что в основе стандарта должен лежать новый тип взаимоотношений между личностью, обществом и государством, который в наиболее полной мере реализует права человека и гражданина. Этот тип взаимоотношений покоится на принципе взаимного согласия личности, общества и государства в формировании и реализации политики в области образования, что с необходимостью подразумевает принятие сторонами взаимных обязательств (договоренностей), в рамках которых только и возможен прогресс в области образования. Таким образом, стандарт — общественный договор, включающий баланс </w:t>
      </w:r>
      <w:proofErr w:type="spellStart"/>
      <w:r w:rsidRPr="00586D80">
        <w:rPr>
          <w:rFonts w:ascii="Times New Roman CYR" w:hAnsi="Times New Roman CYR"/>
          <w:sz w:val="24"/>
          <w:szCs w:val="24"/>
        </w:rPr>
        <w:t>взаимообязательств</w:t>
      </w:r>
      <w:proofErr w:type="spellEnd"/>
      <w:r w:rsidRPr="00586D80">
        <w:rPr>
          <w:rFonts w:ascii="Times New Roman CYR" w:hAnsi="Times New Roman CYR"/>
          <w:sz w:val="24"/>
          <w:szCs w:val="24"/>
        </w:rPr>
        <w:t xml:space="preserve"> и баланс требований. С принятием стандарта не только государство сможет требовать от обучающегося соответствующей подготовленности. Важно то, что обучающийся, его родители (законные представители), общественность вправе требовать от государства и школы выполнения взятых ими обязательств.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Среди важных направлений работы по согласованию потребностей и интересов следует отметить также гласность, развитие соответствующей </w:t>
      </w:r>
      <w:r w:rsidRPr="00586D80">
        <w:rPr>
          <w:rFonts w:ascii="Times New Roman CYR" w:hAnsi="Times New Roman CYR"/>
          <w:sz w:val="24"/>
          <w:szCs w:val="24"/>
        </w:rPr>
        <w:lastRenderedPageBreak/>
        <w:t>законодательной базы, формирование институтов зрелого гражданского общества, общественно-педагогическую экспертизу проектов стандартов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Стандарт как инструмент организации деятельности субъектов образовательной системы требует четкой фиксации предмета организации. Таким предметом в принципе могут быть цели деятельности, процесс деятельности, результаты деятельности. Соответственно, и стандарт может потенциально регламентировать цели, процесс, результат, а также и более мелкие составляющие образовательного процесса — условия, средства, ресурсы и т. д. В принципе все три уровня предметов регламентации возможны и даже необходимы. Если реформа (модернизация) системы образования состоит в переходе к системному управлению, приоритетным является регламентация целей и четкая фиксация требований к результату с одновременным принятием процедур оценки результата. Если при этом система образования становится вариативной, необходимо четко указать границы (рамки) возможных вариаций и ясно заявить о том, что не подлежит изменению.</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Только в этом случае стандарт может пониматься как базовый комплексный государственный документ, определяющий совокупно систему требований и обязательств государства по отношению к обществу в целом, как принципиальная основа для оформления финансового управления системой образования, как форма «общественного договора».</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Таким образом, стандарт может быть инструментом правового регулирования отношений субъектов системы образования, с одной стороны, и государства и общества — с другой, при условии, что в нем определены цели этой системы и </w:t>
      </w:r>
      <w:proofErr w:type="spellStart"/>
      <w:r w:rsidRPr="00586D80">
        <w:rPr>
          <w:rFonts w:ascii="Times New Roman CYR" w:hAnsi="Times New Roman CYR"/>
          <w:sz w:val="24"/>
          <w:szCs w:val="24"/>
        </w:rPr>
        <w:t>операционализированы</w:t>
      </w:r>
      <w:proofErr w:type="spellEnd"/>
      <w:r w:rsidRPr="00586D80">
        <w:rPr>
          <w:rFonts w:ascii="Times New Roman CYR" w:hAnsi="Times New Roman CYR"/>
          <w:sz w:val="24"/>
          <w:szCs w:val="24"/>
        </w:rPr>
        <w:t xml:space="preserve"> результаты деятельности субъектов системы (т. е. описаны и заданы процедуры его измерения).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Принципиально, что в таком стандарте на первое место выходят требования к результатам образования, а также квалификационные процедуры подтверждения соответствия реально достигнутых результатов ожидаемым, потому что именно результаты образования могут быть предметом диалога как внутри системы, так и между обществом и государством.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Таким образом, разработка стандарта в своей целевой основе решает две взаимосвязанные задачи (при непременном условии преемственности системы образования и ее институтов):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обеспечение возможности управления системой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обеспечение возможности развития человеческого капитала средствами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Первая задача объективно требует стандарта, главным структурным элементом которого является </w:t>
      </w:r>
      <w:proofErr w:type="spellStart"/>
      <w:r w:rsidRPr="00586D80">
        <w:rPr>
          <w:rFonts w:ascii="Times New Roman CYR" w:hAnsi="Times New Roman CYR"/>
          <w:sz w:val="24"/>
          <w:szCs w:val="24"/>
        </w:rPr>
        <w:t>операционализированный</w:t>
      </w:r>
      <w:proofErr w:type="spellEnd"/>
      <w:r w:rsidRPr="00586D80">
        <w:rPr>
          <w:rFonts w:ascii="Times New Roman CYR" w:hAnsi="Times New Roman CYR"/>
          <w:sz w:val="24"/>
          <w:szCs w:val="24"/>
        </w:rPr>
        <w:t xml:space="preserve"> результат деятельности субъектов образовательной системы. Вторая задача объективно задает систему требований к результатам образования. Фактически современный стандарт возникает на пересечении этих двух систем требований — он должен удовлетворять обеим системам.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Задавая определенные согласованные параметры качества общего образования, государственный образовательный стандарт становится важнейшим средством стабилизации и развития системы образования, что является необходимым условием на пути развития национального единения и социального прогресса в нашей стране.</w:t>
      </w:r>
    </w:p>
    <w:p w:rsidR="005612C8" w:rsidRPr="00586D80" w:rsidRDefault="005612C8" w:rsidP="005612C8">
      <w:pPr>
        <w:pStyle w:val="3"/>
        <w:jc w:val="both"/>
      </w:pPr>
      <w:bookmarkStart w:id="13" w:name="_Toc166992501"/>
      <w:bookmarkStart w:id="14" w:name="_Toc166992568"/>
      <w:bookmarkStart w:id="15" w:name="_Toc166993010"/>
      <w:r w:rsidRPr="00586D80">
        <w:lastRenderedPageBreak/>
        <w:t>1.2. Сущностные характеристики государственных образовательных стандартов второго поколения</w:t>
      </w:r>
      <w:bookmarkEnd w:id="13"/>
      <w:bookmarkEnd w:id="14"/>
      <w:bookmarkEnd w:id="15"/>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Принципиальным отличием образовательных стандартов второго поколения должна стать их ориентация на результат образования, реализованная на </w:t>
      </w:r>
      <w:proofErr w:type="spellStart"/>
      <w:r w:rsidRPr="00586D80">
        <w:rPr>
          <w:rFonts w:ascii="Times New Roman CYR" w:hAnsi="Times New Roman CYR"/>
          <w:sz w:val="24"/>
          <w:szCs w:val="24"/>
        </w:rPr>
        <w:t>недекларативном</w:t>
      </w:r>
      <w:proofErr w:type="spellEnd"/>
      <w:r w:rsidRPr="00586D80">
        <w:rPr>
          <w:rFonts w:ascii="Times New Roman CYR" w:hAnsi="Times New Roman CYR"/>
          <w:sz w:val="24"/>
          <w:szCs w:val="24"/>
        </w:rPr>
        <w:t xml:space="preserve"> уровне.</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Ориентация образовательных стандартов на результат делает понятие результата образования принципиальным элементом концепции. Понимание результата зависит от той парадигмы, в рамках которой рассматривается образование. Стандарты первого поколения созданы в рамках «</w:t>
      </w:r>
      <w:proofErr w:type="spellStart"/>
      <w:r w:rsidRPr="00586D80">
        <w:rPr>
          <w:rFonts w:ascii="Times New Roman CYR" w:hAnsi="Times New Roman CYR"/>
          <w:sz w:val="24"/>
          <w:szCs w:val="24"/>
        </w:rPr>
        <w:t>знаниевой</w:t>
      </w:r>
      <w:proofErr w:type="spellEnd"/>
      <w:r w:rsidRPr="00586D80">
        <w:rPr>
          <w:rFonts w:ascii="Times New Roman CYR" w:hAnsi="Times New Roman CYR"/>
          <w:sz w:val="24"/>
          <w:szCs w:val="24"/>
        </w:rPr>
        <w:t>» парадигмы, в которой целью образования становится передача учащемуся определенной суммы знаний, а главным элементом образовательного процесса — репродукция этих знаний. Этим объясняется ведущая роль Обязательного минимума содержания образовательных программ в конструкции этих стандартов.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В отечественной психолого-педагогической науке глубоко разработана альтернативная </w:t>
      </w:r>
      <w:proofErr w:type="spellStart"/>
      <w:r w:rsidRPr="00586D80">
        <w:rPr>
          <w:rFonts w:ascii="Times New Roman CYR" w:hAnsi="Times New Roman CYR"/>
          <w:sz w:val="24"/>
          <w:szCs w:val="24"/>
        </w:rPr>
        <w:t>деятельностная</w:t>
      </w:r>
      <w:proofErr w:type="spellEnd"/>
      <w:r w:rsidRPr="00586D80">
        <w:rPr>
          <w:rFonts w:ascii="Times New Roman CYR" w:hAnsi="Times New Roman CYR"/>
          <w:sz w:val="24"/>
          <w:szCs w:val="24"/>
        </w:rPr>
        <w:t xml:space="preserve"> парадигма образования, постулирующая в качестве цели образования развитие личности учащегося на основе освоения способов деятельности.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Особенностью реализации </w:t>
      </w:r>
      <w:proofErr w:type="spellStart"/>
      <w:r w:rsidRPr="00586D80">
        <w:rPr>
          <w:rFonts w:ascii="Times New Roman CYR" w:hAnsi="Times New Roman CYR"/>
          <w:sz w:val="24"/>
          <w:szCs w:val="24"/>
        </w:rPr>
        <w:t>деятельностного</w:t>
      </w:r>
      <w:proofErr w:type="spellEnd"/>
      <w:r w:rsidRPr="00586D80">
        <w:rPr>
          <w:rFonts w:ascii="Times New Roman CYR" w:hAnsi="Times New Roman CYR"/>
          <w:sz w:val="24"/>
          <w:szCs w:val="24"/>
        </w:rPr>
        <w:t xml:space="preserve"> подхода при разработке стандартов образования является то, что цели общего образования представляются в виде системы ключевых задач, отражающих направления формирования качеств личности (такое построение целей позволяет обосновать не только способы действий, которые должны быть сформированы в учебном процессе, но и содержание обучения). При таком подходе учебный предмет строится как система знаний и существенных свойств и отношений, характерных для определенной предметной области, которые осваиваются в ходе целенаправленно организованной учебной деятельности.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Если приоритетом общества и системы образования является способность вступающих в жизнь молодых людей самостоятельно решать встающие перед ними новые, еще неизвестные задачи, то результат образования «измеряется» опытом решения таких задач. Тогда на первый план, наряду с общей грамотностью, выступают такие качества выпускника, как, например, разработка и проверка гипотез, умение работать в проектном режиме, инициативность в принятии решений и т. п. Эти способности востребованы в постиндустриальном обществе. Они и становятся одним из значимых ожидаемых результатов образования и предметом стандартизации. «Измеряется» такой результат нетрадиционно — в терминах «</w:t>
      </w:r>
      <w:proofErr w:type="spellStart"/>
      <w:r w:rsidRPr="00586D80">
        <w:rPr>
          <w:rFonts w:ascii="Times New Roman CYR" w:hAnsi="Times New Roman CYR"/>
          <w:sz w:val="24"/>
          <w:szCs w:val="24"/>
        </w:rPr>
        <w:t>надпредметных</w:t>
      </w:r>
      <w:proofErr w:type="spellEnd"/>
      <w:r w:rsidRPr="00586D80">
        <w:rPr>
          <w:rFonts w:ascii="Times New Roman CYR" w:hAnsi="Times New Roman CYR"/>
          <w:sz w:val="24"/>
          <w:szCs w:val="24"/>
        </w:rPr>
        <w:t>» способностей, качеств, умений.</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Актуализация </w:t>
      </w:r>
      <w:proofErr w:type="spellStart"/>
      <w:r w:rsidRPr="00586D80">
        <w:rPr>
          <w:rFonts w:ascii="Times New Roman CYR" w:hAnsi="Times New Roman CYR"/>
          <w:sz w:val="24"/>
          <w:szCs w:val="24"/>
        </w:rPr>
        <w:t>деятельностного</w:t>
      </w:r>
      <w:proofErr w:type="spellEnd"/>
      <w:r w:rsidRPr="00586D80">
        <w:rPr>
          <w:rFonts w:ascii="Times New Roman CYR" w:hAnsi="Times New Roman CYR"/>
          <w:sz w:val="24"/>
          <w:szCs w:val="24"/>
        </w:rPr>
        <w:t xml:space="preserve"> подхода при разработке концепции стандартов общего образования второго поколения обусловлена тем, что его последовательная реализация повышает эффективность образования по следующим показателям: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придание результатам образования социально и личностно значимого характера;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более гибкое и прочное усвоение знаний учащимися, возможность их самостоятельного движения в изучаемой области;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возможность дифференцированного обучения с сохранением единой структуры теоретических знаний;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существенное повышение мотивации и интереса к учению у обучаемых;</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обеспечение условий для общекультурного и личностного развития.</w:t>
      </w:r>
    </w:p>
    <w:p w:rsidR="005612C8" w:rsidRPr="00586D80" w:rsidRDefault="005612C8" w:rsidP="005612C8">
      <w:pPr>
        <w:ind w:firstLine="720"/>
        <w:jc w:val="both"/>
        <w:rPr>
          <w:rFonts w:ascii="Times New Roman CYR" w:hAnsi="Times New Roman CYR"/>
          <w:sz w:val="24"/>
          <w:szCs w:val="24"/>
        </w:rPr>
      </w:pPr>
      <w:proofErr w:type="spellStart"/>
      <w:r w:rsidRPr="00586D80">
        <w:rPr>
          <w:rFonts w:ascii="Times New Roman CYR" w:hAnsi="Times New Roman CYR"/>
          <w:sz w:val="24"/>
          <w:szCs w:val="24"/>
        </w:rPr>
        <w:t>Деятельностный</w:t>
      </w:r>
      <w:proofErr w:type="spellEnd"/>
      <w:r w:rsidRPr="00586D80">
        <w:rPr>
          <w:rFonts w:ascii="Times New Roman CYR" w:hAnsi="Times New Roman CYR"/>
          <w:sz w:val="24"/>
          <w:szCs w:val="24"/>
        </w:rPr>
        <w:t xml:space="preserve"> подход в образовательных стандартах позволяет выделить основные результаты обучения и воспитания, выраженные в терминах </w:t>
      </w:r>
      <w:r w:rsidRPr="00586D80">
        <w:rPr>
          <w:rFonts w:ascii="Times New Roman CYR" w:hAnsi="Times New Roman CYR"/>
          <w:sz w:val="24"/>
          <w:szCs w:val="24"/>
        </w:rPr>
        <w:lastRenderedPageBreak/>
        <w:t>ключевых задач и способов действий, которые должны быть положены в основу выбора и структурирования содержания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Содержание ключевых задач отражает направления формирования качеств личности и в совокупности определяет результат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Личностное развитие — развитие индивидуальных нравственных, эмоциональных, эстетических и физических ценностных ориентаций и качеств.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Социальное развитие — воспитание гражданских, демократических и патриотических убеждений, освоение основных социальных практик.</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Общекультурное развитие — освоение основ наук, основ отечественной и мировой культуры.</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Интеллектуальное развитие — развитие интеллектуальных качеств личности, овладение методологией познания, стратегиями и способами учения, самообразования.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Коммуникативное развитие — формирование способности и готовности свободно осуществлять общение на русском, родном и иностранных языках, овладение современными средствами вербальной и невербальной коммуникации.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Соответственно в рамках </w:t>
      </w:r>
      <w:proofErr w:type="spellStart"/>
      <w:r w:rsidRPr="00586D80">
        <w:rPr>
          <w:rFonts w:ascii="Times New Roman CYR" w:hAnsi="Times New Roman CYR"/>
          <w:sz w:val="24"/>
          <w:szCs w:val="24"/>
        </w:rPr>
        <w:t>деятельностной</w:t>
      </w:r>
      <w:proofErr w:type="spellEnd"/>
      <w:r w:rsidRPr="00586D80">
        <w:rPr>
          <w:rFonts w:ascii="Times New Roman CYR" w:hAnsi="Times New Roman CYR"/>
          <w:sz w:val="24"/>
          <w:szCs w:val="24"/>
        </w:rPr>
        <w:t xml:space="preserve"> парадигмы результаты общего образования должны быть прямо связаны с направлениями личностного развития и представлены в </w:t>
      </w:r>
      <w:proofErr w:type="spellStart"/>
      <w:r w:rsidRPr="00586D80">
        <w:rPr>
          <w:rFonts w:ascii="Times New Roman CYR" w:hAnsi="Times New Roman CYR"/>
          <w:sz w:val="24"/>
          <w:szCs w:val="24"/>
        </w:rPr>
        <w:t>деятельностной</w:t>
      </w:r>
      <w:proofErr w:type="spellEnd"/>
      <w:r w:rsidRPr="00586D80">
        <w:rPr>
          <w:rFonts w:ascii="Times New Roman CYR" w:hAnsi="Times New Roman CYR"/>
          <w:sz w:val="24"/>
          <w:szCs w:val="24"/>
        </w:rPr>
        <w:t xml:space="preserve"> форме.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Это, в частности, означает, что результаты общего образования не обязательно должны быть выражены в предметном формате и могут иметь характер универсальных (</w:t>
      </w:r>
      <w:proofErr w:type="spellStart"/>
      <w:r w:rsidRPr="00586D80">
        <w:rPr>
          <w:rFonts w:ascii="Times New Roman CYR" w:hAnsi="Times New Roman CYR"/>
          <w:sz w:val="24"/>
          <w:szCs w:val="24"/>
        </w:rPr>
        <w:t>метапредметных</w:t>
      </w:r>
      <w:proofErr w:type="spellEnd"/>
      <w:r w:rsidRPr="00586D80">
        <w:rPr>
          <w:rFonts w:ascii="Times New Roman CYR" w:hAnsi="Times New Roman CYR"/>
          <w:sz w:val="24"/>
          <w:szCs w:val="24"/>
        </w:rPr>
        <w:t>) умений. В этом проявляется тенденция усиления общекультурной направленности общего образования, универсализации и интеграции знаний.</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Образовательные результаты, выражающие собой, по существу, цели образования, неразрывно связаны с условиями, в которых осуществляется образовательный процесс, причем связь эта носит крайне сложный характер. Цели отражают потребности личности, общества, государства в образовании. Условия же отражают возможности общества (государства) в обеспечении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Определение целей (потребностей) без учета условий (возможностей) может привести к резкому увеличению потребности системы общего образования в ресурсах, которые не могут быть удовлетворены. Это ставит под сомнение не только возможность реализации стандарта, но даже и его разработку. Разработка же целей образования, «привязанных» к существующим сегодня возможностям их обеспечения, с большой вероятностью не позволит достичь требуемого на современном этапе нового качества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Этими соображениями предопределяется роль условий осуществления образования как ресурсных ограничений системы, имеющих приоритетный характер. Сама же задача разработки стандарта в этой связи может быть классифицирована как «задача на оптимизацию», предполагающая одновременное утверждение в государственных образовательных стандартах и результатов образования, и наиболее общих (рамочных) черт современного образовательного процесса, и условий его осуществления.</w:t>
      </w:r>
    </w:p>
    <w:p w:rsidR="005612C8" w:rsidRPr="00586D80" w:rsidRDefault="005612C8" w:rsidP="005612C8">
      <w:pPr>
        <w:pStyle w:val="3"/>
        <w:jc w:val="both"/>
      </w:pPr>
      <w:bookmarkStart w:id="16" w:name="_Toc166992502"/>
      <w:bookmarkStart w:id="17" w:name="_Toc166992569"/>
      <w:bookmarkStart w:id="18" w:name="_Toc166993011"/>
      <w:r w:rsidRPr="00586D80">
        <w:t>1.3. Принципы государственной политики в области образовательных стандартов</w:t>
      </w:r>
      <w:bookmarkEnd w:id="16"/>
      <w:bookmarkEnd w:id="17"/>
      <w:bookmarkEnd w:id="18"/>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Изложенное выше в целом позволяет сформулировать основные принципы государственной политики в сфере образовательных стандартов.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1. Охрана с помощью стандарта качества общего образования в Российской Федерации, недопущение его снижения. Создание условий постоянного </w:t>
      </w:r>
      <w:r w:rsidRPr="00586D80">
        <w:rPr>
          <w:rFonts w:ascii="Times New Roman CYR" w:hAnsi="Times New Roman CYR"/>
          <w:sz w:val="24"/>
          <w:szCs w:val="24"/>
        </w:rPr>
        <w:lastRenderedPageBreak/>
        <w:t>повышения качества образования для полноценного развития личности, продолжения образования, интеграция личности в национальную и мировую культуру.</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2. Создание посредством государственных образовательных стандартов условий равных возможностей осуществления права граждан (обучающихся) на образование, соответствие стандартов как правам обучающихся, так и правам лиц и коллективов, занимающихся образовательной деятельностью.</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3. Взаимное согласие общества и государства в области разработки, принятия и исполнения государственных образовательных стандартов. </w:t>
      </w:r>
      <w:proofErr w:type="spellStart"/>
      <w:r w:rsidRPr="00586D80">
        <w:rPr>
          <w:rFonts w:ascii="Times New Roman CYR" w:hAnsi="Times New Roman CYR"/>
          <w:sz w:val="24"/>
          <w:szCs w:val="24"/>
        </w:rPr>
        <w:t>Конкурсность</w:t>
      </w:r>
      <w:proofErr w:type="spellEnd"/>
      <w:r w:rsidRPr="00586D80">
        <w:rPr>
          <w:rFonts w:ascii="Times New Roman CYR" w:hAnsi="Times New Roman CYR"/>
          <w:sz w:val="24"/>
          <w:szCs w:val="24"/>
        </w:rPr>
        <w:t xml:space="preserve"> разработки, демократический характер обсуждения, принятие стандартов как государственной нормы на основе общественного согласия.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4. Баланс </w:t>
      </w:r>
      <w:proofErr w:type="spellStart"/>
      <w:r w:rsidRPr="00586D80">
        <w:rPr>
          <w:rFonts w:ascii="Times New Roman CYR" w:hAnsi="Times New Roman CYR"/>
          <w:sz w:val="24"/>
          <w:szCs w:val="24"/>
        </w:rPr>
        <w:t>взаимообязательств</w:t>
      </w:r>
      <w:proofErr w:type="spellEnd"/>
      <w:r w:rsidRPr="00586D80">
        <w:rPr>
          <w:rFonts w:ascii="Times New Roman CYR" w:hAnsi="Times New Roman CYR"/>
          <w:sz w:val="24"/>
          <w:szCs w:val="24"/>
        </w:rPr>
        <w:t xml:space="preserve"> и баланс требований в области государственных образовательных стандартов. Обязанность государства обеспечить зафиксированный стандартом, достаточный для полноценного образования уровень образования. Обязанность обучающихся соответствовать требованиям стандарта в части их учебных достижений.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5. Обеспечение государственного контроля и ответственности за полноценность образования, получаемого гражданином (обучающимся) в пределах государственных образовательных стандартов.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6. Гуманистический характер содержания стандарта, ориентированность на свободное развитие личности, человека и гражданина, становление и проявление его индивидуальных, субъективно значимых эквивалентов норм и правил, морально-этических, социальных и правовых ценностей, принятых в демократическом обществе.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7. Единство образовательного пространства Российской Федерации. Развитие национально-региональных образовательных систем как условие устойчивого развития образования многонационального российского государства.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8. Обеспечение посредством стандарта защиты обучающихся от некачественного обучения, а педагогических работников — от необъективной оценки их труда.</w:t>
      </w:r>
    </w:p>
    <w:p w:rsidR="005612C8" w:rsidRPr="00586D80" w:rsidRDefault="005612C8" w:rsidP="005612C8">
      <w:pPr>
        <w:pStyle w:val="3"/>
        <w:jc w:val="both"/>
      </w:pPr>
      <w:bookmarkStart w:id="19" w:name="_Toc166992503"/>
      <w:bookmarkStart w:id="20" w:name="_Toc166992570"/>
      <w:bookmarkStart w:id="21" w:name="_Toc166993012"/>
      <w:r w:rsidRPr="00586D80">
        <w:t>1.4. Статус государственного стандарта общего образования</w:t>
      </w:r>
      <w:bookmarkEnd w:id="19"/>
      <w:bookmarkEnd w:id="20"/>
      <w:bookmarkEnd w:id="21"/>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Высокая миссия стандарта как государственной нормы, установление которой отнесено к компетенции Российской Федерации (ст. 43 Конституции РФ), т. е. высших органов законодательной и (или) исполнительной власти, требует четкого определения статуса стандарта и его места в системе нормативно-правовых документов системы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Поэтому первым и, возможно, самым существенным моментом в характеристике статуса стандарта должна стать констатация того, что в системе существующего законодательного поля системы образования стандарт становится единственным нормативным правовым актом, устанавливающим от имени Российской Федерации определенную совокупность норм и правил, регулирующих деятельность системы общего среднего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На основе (с учетом) образовательного стандарта проводится разработка: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примерных (базисных) учебных планов и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технологий оценки соответствия содержания и качества подготовки обучающихся государственным образовательным стандартам в процессе аттестации выпускников в различных формах;</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положения о рекламации на качество образования и (или) несоответствие качества образования установленным требованиям;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экспертизы учебников для общеобразовательной школы;</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lastRenderedPageBreak/>
        <w:t>·</w:t>
      </w:r>
      <w:r w:rsidRPr="00586D80">
        <w:rPr>
          <w:rFonts w:ascii="Times New Roman CYR" w:hAnsi="Times New Roman CYR"/>
          <w:sz w:val="24"/>
          <w:szCs w:val="24"/>
        </w:rPr>
        <w:tab/>
        <w:t>методики аттестации педагогических работников в части соответствия уровня подготовки их выпускников требованиям государственных образовательных стандартов;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контрольных измерительных материалов для объективной оценки и мониторинга образовательных достижений обучающихся в рамках национальной системы оценки качества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подходов и методики расчета механизмов бюджетного финансирования системы образования, тарификации педагогических кадров.</w:t>
      </w:r>
    </w:p>
    <w:p w:rsidR="005612C8" w:rsidRDefault="005612C8" w:rsidP="005612C8">
      <w:pPr>
        <w:jc w:val="both"/>
        <w:rPr>
          <w:rFonts w:ascii="Times New Roman CYR" w:hAnsi="Times New Roman CYR"/>
          <w:sz w:val="24"/>
          <w:szCs w:val="24"/>
        </w:rPr>
      </w:pPr>
    </w:p>
    <w:p w:rsidR="005612C8" w:rsidRPr="00586D80" w:rsidRDefault="005612C8" w:rsidP="005612C8">
      <w:pPr>
        <w:pStyle w:val="1"/>
        <w:jc w:val="both"/>
      </w:pPr>
      <w:bookmarkStart w:id="22" w:name="_Toc166992504"/>
      <w:bookmarkStart w:id="23" w:name="_Toc166992571"/>
      <w:bookmarkStart w:id="24" w:name="_Toc166993013"/>
      <w:r w:rsidRPr="00586D80">
        <w:t>Раздел II</w:t>
      </w:r>
      <w:bookmarkEnd w:id="22"/>
      <w:bookmarkEnd w:id="23"/>
      <w:bookmarkEnd w:id="24"/>
    </w:p>
    <w:p w:rsidR="005612C8" w:rsidRPr="00586D80" w:rsidRDefault="005612C8" w:rsidP="005612C8">
      <w:pPr>
        <w:pStyle w:val="1"/>
        <w:jc w:val="both"/>
      </w:pPr>
      <w:bookmarkStart w:id="25" w:name="_Toc166992505"/>
      <w:bookmarkStart w:id="26" w:name="_Toc166992572"/>
      <w:bookmarkStart w:id="27" w:name="_Toc166993014"/>
      <w:r w:rsidRPr="00586D80">
        <w:t>МОДЕЛЬ ПОСТРОЕНИЯ ГОСУДАРСТВЕННЫХ СТАНДАРТОВ ОБЩЕГО ОБРАЗОВАНИЯ</w:t>
      </w:r>
      <w:bookmarkEnd w:id="25"/>
      <w:bookmarkEnd w:id="26"/>
      <w:bookmarkEnd w:id="27"/>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(основные компоненты и структура компонентов стандарта)</w:t>
      </w:r>
    </w:p>
    <w:p w:rsidR="005612C8" w:rsidRPr="00586D80" w:rsidRDefault="005612C8" w:rsidP="005612C8">
      <w:pPr>
        <w:pStyle w:val="3"/>
        <w:jc w:val="both"/>
      </w:pPr>
      <w:bookmarkStart w:id="28" w:name="_Toc166992506"/>
      <w:bookmarkStart w:id="29" w:name="_Toc166992573"/>
      <w:bookmarkStart w:id="30" w:name="_Toc166993015"/>
      <w:r w:rsidRPr="00586D80">
        <w:t>2.1. Общие положения</w:t>
      </w:r>
      <w:bookmarkEnd w:id="28"/>
      <w:bookmarkEnd w:id="29"/>
      <w:bookmarkEnd w:id="30"/>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Анализ опыта разработки стандартов в нашей стране и за рубежом, учет социально-политических и географических особенностей территории России, общих тенденций развития системы отечественного образования позволяют достаточно уверенно выделить ту совокупность норм и ориентиров, которые наиболее важны для представления в качестве нормативов. Среди них:</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1. Требования к структуре основных общеобразовательных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2. Требования к результатам общего образования (к результатам освоения основных общеобразовательных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3. Требования к условиям реализации основных общеобразовательных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4. Характеристика Фундаментального ядра содержания общего среднего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5. Модель системы оценки результатов освоения основных общеобразовательных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6. Модель системы социализации и воспитания обучающихся.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7. Физиолого-гигиенические требования к организации образовательного процесса.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8. Требования к учебно-материальной базе школы, к квалификации педагогических работников, системе информационно-методической поддержки образовательного процесса и другим инфраструктурам системы образования.</w:t>
      </w:r>
    </w:p>
    <w:p w:rsidR="005612C8"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Иерархия и структурированный перечень документов, отражающие целостное представление о системе федеральных государственных образовательных стандартов второго поколения и ее функционировании, схематически представлены на рисунках 1—4.</w:t>
      </w:r>
    </w:p>
    <w:p w:rsidR="005612C8" w:rsidRPr="00292029" w:rsidRDefault="005612C8" w:rsidP="005612C8">
      <w:pPr>
        <w:jc w:val="both"/>
        <w:rPr>
          <w:rFonts w:ascii="Times New Roman CYR" w:hAnsi="Times New Roman CYR"/>
          <w:sz w:val="24"/>
          <w:szCs w:val="24"/>
        </w:rPr>
      </w:pPr>
      <w:r>
        <w:rPr>
          <w:rFonts w:ascii="Times New Roman CYR" w:hAnsi="Times New Roman CYR"/>
          <w:noProof/>
          <w:sz w:val="24"/>
          <w:szCs w:val="24"/>
        </w:rPr>
        <w:lastRenderedPageBreak/>
        <w:drawing>
          <wp:inline distT="0" distB="0" distL="0" distR="0">
            <wp:extent cx="5991225" cy="4105275"/>
            <wp:effectExtent l="19050" t="0" r="9525" b="0"/>
            <wp:docPr id="15" name="Рисунок 15" descr="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 (2)"/>
                    <pic:cNvPicPr>
                      <a:picLocks noChangeAspect="1" noChangeArrowheads="1"/>
                    </pic:cNvPicPr>
                  </pic:nvPicPr>
                  <pic:blipFill>
                    <a:blip r:embed="rId7" cstate="print"/>
                    <a:srcRect/>
                    <a:stretch>
                      <a:fillRect/>
                    </a:stretch>
                  </pic:blipFill>
                  <pic:spPr bwMode="auto">
                    <a:xfrm>
                      <a:off x="0" y="0"/>
                      <a:ext cx="5991225" cy="4105275"/>
                    </a:xfrm>
                    <a:prstGeom prst="rect">
                      <a:avLst/>
                    </a:prstGeom>
                    <a:noFill/>
                    <a:ln w="9525">
                      <a:noFill/>
                      <a:miter lim="800000"/>
                      <a:headEnd/>
                      <a:tailEnd/>
                    </a:ln>
                  </pic:spPr>
                </pic:pic>
              </a:graphicData>
            </a:graphic>
          </wp:inline>
        </w:drawing>
      </w:r>
    </w:p>
    <w:p w:rsidR="005612C8" w:rsidRDefault="005612C8" w:rsidP="005612C8">
      <w:pPr>
        <w:ind w:firstLine="720"/>
        <w:jc w:val="both"/>
        <w:rPr>
          <w:rFonts w:ascii="Times New Roman CYR" w:hAnsi="Times New Roman CYR"/>
          <w:sz w:val="24"/>
          <w:szCs w:val="24"/>
        </w:rPr>
      </w:pPr>
    </w:p>
    <w:p w:rsidR="005612C8" w:rsidRDefault="005612C8" w:rsidP="005612C8">
      <w:pPr>
        <w:ind w:firstLine="720"/>
        <w:jc w:val="both"/>
        <w:rPr>
          <w:rFonts w:ascii="Times New Roman CYR" w:hAnsi="Times New Roman CYR"/>
          <w:sz w:val="24"/>
          <w:szCs w:val="24"/>
        </w:rPr>
      </w:pPr>
    </w:p>
    <w:p w:rsidR="005612C8" w:rsidRPr="00D952DD" w:rsidRDefault="005612C8" w:rsidP="005612C8">
      <w:pPr>
        <w:jc w:val="both"/>
        <w:rPr>
          <w:rFonts w:ascii="Times New Roman CYR" w:hAnsi="Times New Roman CYR"/>
          <w:sz w:val="24"/>
          <w:szCs w:val="24"/>
        </w:rPr>
      </w:pPr>
      <w:r>
        <w:rPr>
          <w:rFonts w:ascii="Times New Roman CYR" w:hAnsi="Times New Roman CYR"/>
          <w:noProof/>
          <w:sz w:val="24"/>
          <w:szCs w:val="24"/>
        </w:rPr>
        <w:drawing>
          <wp:inline distT="0" distB="0" distL="0" distR="0">
            <wp:extent cx="5819775" cy="4581525"/>
            <wp:effectExtent l="19050" t="0" r="9525" b="0"/>
            <wp:docPr id="16" name="Рисунок 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pic:cNvPicPr>
                      <a:picLocks noChangeAspect="1" noChangeArrowheads="1"/>
                    </pic:cNvPicPr>
                  </pic:nvPicPr>
                  <pic:blipFill>
                    <a:blip r:embed="rId8" cstate="print"/>
                    <a:srcRect/>
                    <a:stretch>
                      <a:fillRect/>
                    </a:stretch>
                  </pic:blipFill>
                  <pic:spPr bwMode="auto">
                    <a:xfrm>
                      <a:off x="0" y="0"/>
                      <a:ext cx="5819775" cy="4581525"/>
                    </a:xfrm>
                    <a:prstGeom prst="rect">
                      <a:avLst/>
                    </a:prstGeom>
                    <a:noFill/>
                    <a:ln w="9525">
                      <a:noFill/>
                      <a:miter lim="800000"/>
                      <a:headEnd/>
                      <a:tailEnd/>
                    </a:ln>
                  </pic:spPr>
                </pic:pic>
              </a:graphicData>
            </a:graphic>
          </wp:inline>
        </w:drawing>
      </w:r>
    </w:p>
    <w:p w:rsidR="005612C8" w:rsidRDefault="005612C8" w:rsidP="005612C8">
      <w:pPr>
        <w:ind w:firstLine="720"/>
        <w:jc w:val="both"/>
        <w:rPr>
          <w:rFonts w:ascii="Times New Roman CYR" w:hAnsi="Times New Roman CYR"/>
          <w:sz w:val="24"/>
          <w:szCs w:val="24"/>
        </w:rPr>
      </w:pPr>
    </w:p>
    <w:p w:rsidR="005612C8" w:rsidRDefault="005612C8" w:rsidP="005612C8">
      <w:pPr>
        <w:ind w:firstLine="720"/>
        <w:jc w:val="both"/>
        <w:rPr>
          <w:rFonts w:ascii="Times New Roman CYR" w:hAnsi="Times New Roman CYR"/>
          <w:sz w:val="24"/>
          <w:szCs w:val="24"/>
        </w:rPr>
      </w:pPr>
    </w:p>
    <w:p w:rsidR="005612C8" w:rsidRDefault="005612C8" w:rsidP="005612C8">
      <w:pPr>
        <w:ind w:firstLine="720"/>
        <w:jc w:val="both"/>
        <w:rPr>
          <w:rFonts w:ascii="Times New Roman CYR" w:hAnsi="Times New Roman CYR"/>
          <w:sz w:val="24"/>
          <w:szCs w:val="24"/>
        </w:rPr>
      </w:pPr>
    </w:p>
    <w:p w:rsidR="005612C8" w:rsidRDefault="005612C8" w:rsidP="005612C8">
      <w:pPr>
        <w:ind w:firstLine="720"/>
        <w:jc w:val="both"/>
        <w:rPr>
          <w:rFonts w:ascii="Times New Roman CYR" w:hAnsi="Times New Roman CYR"/>
          <w:sz w:val="24"/>
          <w:szCs w:val="24"/>
        </w:rPr>
      </w:pPr>
      <w:r>
        <w:rPr>
          <w:rFonts w:ascii="Times New Roman CYR" w:hAnsi="Times New Roman CYR"/>
          <w:noProof/>
          <w:sz w:val="24"/>
          <w:szCs w:val="24"/>
        </w:rPr>
        <w:drawing>
          <wp:inline distT="0" distB="0" distL="0" distR="0">
            <wp:extent cx="3476625" cy="1400175"/>
            <wp:effectExtent l="0" t="0" r="9525" b="0"/>
            <wp:docPr id="17" name="Рисунок 17" descr="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 (2)"/>
                    <pic:cNvPicPr>
                      <a:picLocks noChangeAspect="1" noChangeArrowheads="1"/>
                    </pic:cNvPicPr>
                  </pic:nvPicPr>
                  <pic:blipFill>
                    <a:blip r:embed="rId9" cstate="print"/>
                    <a:srcRect/>
                    <a:stretch>
                      <a:fillRect/>
                    </a:stretch>
                  </pic:blipFill>
                  <pic:spPr bwMode="auto">
                    <a:xfrm>
                      <a:off x="0" y="0"/>
                      <a:ext cx="3476625" cy="1400175"/>
                    </a:xfrm>
                    <a:prstGeom prst="rect">
                      <a:avLst/>
                    </a:prstGeom>
                    <a:noFill/>
                    <a:ln w="9525">
                      <a:noFill/>
                      <a:miter lim="800000"/>
                      <a:headEnd/>
                      <a:tailEnd/>
                    </a:ln>
                  </pic:spPr>
                </pic:pic>
              </a:graphicData>
            </a:graphic>
          </wp:inline>
        </w:drawing>
      </w:r>
    </w:p>
    <w:p w:rsidR="005612C8" w:rsidRDefault="005612C8" w:rsidP="005612C8">
      <w:pPr>
        <w:ind w:firstLine="720"/>
        <w:jc w:val="both"/>
        <w:rPr>
          <w:rFonts w:ascii="Times New Roman CYR" w:hAnsi="Times New Roman CYR"/>
          <w:sz w:val="24"/>
          <w:szCs w:val="24"/>
        </w:rPr>
      </w:pPr>
    </w:p>
    <w:p w:rsidR="005612C8" w:rsidRDefault="005612C8" w:rsidP="005612C8">
      <w:pPr>
        <w:ind w:firstLine="720"/>
        <w:jc w:val="both"/>
        <w:rPr>
          <w:rFonts w:ascii="Times New Roman CYR" w:hAnsi="Times New Roman CYR"/>
          <w:sz w:val="24"/>
          <w:szCs w:val="24"/>
        </w:rPr>
      </w:pPr>
    </w:p>
    <w:p w:rsidR="005612C8" w:rsidRPr="00D952DD" w:rsidRDefault="005612C8" w:rsidP="005612C8">
      <w:pPr>
        <w:ind w:firstLine="720"/>
        <w:jc w:val="both"/>
        <w:rPr>
          <w:rFonts w:ascii="Times New Roman CYR" w:hAnsi="Times New Roman CYR"/>
          <w:sz w:val="24"/>
          <w:szCs w:val="24"/>
        </w:rPr>
      </w:pPr>
      <w:r>
        <w:rPr>
          <w:rFonts w:ascii="Times New Roman CYR" w:hAnsi="Times New Roman CYR"/>
          <w:noProof/>
          <w:sz w:val="24"/>
          <w:szCs w:val="24"/>
        </w:rPr>
        <w:drawing>
          <wp:inline distT="0" distB="0" distL="0" distR="0">
            <wp:extent cx="4067175" cy="2324100"/>
            <wp:effectExtent l="19050" t="0" r="9525" b="0"/>
            <wp:docPr id="18" name="Рисунок 18" descr="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 (2)"/>
                    <pic:cNvPicPr>
                      <a:picLocks noChangeAspect="1" noChangeArrowheads="1"/>
                    </pic:cNvPicPr>
                  </pic:nvPicPr>
                  <pic:blipFill>
                    <a:blip r:embed="rId10" cstate="print"/>
                    <a:srcRect/>
                    <a:stretch>
                      <a:fillRect/>
                    </a:stretch>
                  </pic:blipFill>
                  <pic:spPr bwMode="auto">
                    <a:xfrm>
                      <a:off x="0" y="0"/>
                      <a:ext cx="4067175" cy="2324100"/>
                    </a:xfrm>
                    <a:prstGeom prst="rect">
                      <a:avLst/>
                    </a:prstGeom>
                    <a:noFill/>
                    <a:ln w="9525">
                      <a:noFill/>
                      <a:miter lim="800000"/>
                      <a:headEnd/>
                      <a:tailEnd/>
                    </a:ln>
                  </pic:spPr>
                </pic:pic>
              </a:graphicData>
            </a:graphic>
          </wp:inline>
        </w:drawing>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Государственные стандарты общего образования рассматриваются как обобщающий свод положений общегосударственного характера, обеспечивающих конституционные права граждан на получение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Исходя из необходимости выбора оптимальной общности описания для стандартов общего образования устанавливается уровень общекультурного описания, понимание которого не требует специальных профессиональных знаний. Иными словами, из содержания стандартов предлагается исключить вопросы, которые уместно обсуждать лишь специалистам, сосредоточив содержание на принципиальных широких вопросах общего образования. Тем самым целевые установки общего образования, заданные стандартами, окажутся понятными широкой общественности, которая сможет принять участие в их обсуждении и согласовании.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Аналогичным образом в содержание стандартов предлагается не включать вопросы, относящиеся к педагогической реализации стандартов. В частности, стандарты не должны устанавливать образовательные технологии, методы, приемы и средства обучения, содержать организационные, медицинские и финансовые ограничения образовательных программ, регулировать формы и способы получения образования. Решение этих задач следует регламентировать подзаконными актами, иными нормативными и рекомендательными документами, которые дополнят образовательные стандарты и обеспечат их исполнение.</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Выделяются ведущие функции стандартов, согласно которым государственные стандарты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задают целевые установки и условия осуществления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lastRenderedPageBreak/>
        <w:t>·</w:t>
      </w:r>
      <w:r w:rsidRPr="00586D80">
        <w:rPr>
          <w:rFonts w:ascii="Times New Roman CYR" w:hAnsi="Times New Roman CYR"/>
          <w:sz w:val="24"/>
          <w:szCs w:val="24"/>
        </w:rPr>
        <w:tab/>
        <w:t>обеспечивают многообразие образовательных возможностей в условиях единого образовательного пространства;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определяют универсальный характер, общекультурную и фундаментальную направленность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являются основой нормативной регуляции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Анализ опыта разработки стандартов в нашей стране и за рубежом, учет общих тенденций развития системы отечественного образования позволяют достаточно уверенно определить пакет документов, которые наиболее важны для представления в качестве нормативов.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Этот пакет естественным образом разделяется на две группы. Первую из них образуют документы, регулирующие результат общего образования и процесс его достижения, вторую — документы, определяющие условия получения общего образования. В каждой из рассматриваемых групп выделяются ведущие документы, фиксирующие наиболее существенные положения. Для первой группы это «Требования к структуре основных общеобразовательных программ» и «Требования к результатам освоения основных общеобразовательных программ»; для второй — «Требования к условиям реализации основных общеобразовательных программ». Эти документы имеют достаточно общий характер и для своего восприятия не требуют специальных профессиональных знаний.</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Настоящий проект концепции предлагает в качестве государственных стандартов общего образования второго поколения рассматривать три компонента: «Требования к структуре основных общеобразовательных программ», «Требования к результатам освоения основных общеобразовательных программ» и «Требования к условиям реализации основных общеобразовательных программ» (см. рис. 3).</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Требования к структуре основных общеобразовательных программ представляют собой рамочное описание базовых компонентов образовательных программ начального общего, основного общего и полного среднего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Требования к результатам освоения основных общеобразовательных программ представляют собой </w:t>
      </w:r>
      <w:proofErr w:type="spellStart"/>
      <w:r w:rsidRPr="00586D80">
        <w:rPr>
          <w:rFonts w:ascii="Times New Roman CYR" w:hAnsi="Times New Roman CYR"/>
          <w:sz w:val="24"/>
          <w:szCs w:val="24"/>
        </w:rPr>
        <w:t>операциональное</w:t>
      </w:r>
      <w:proofErr w:type="spellEnd"/>
      <w:r w:rsidRPr="00586D80">
        <w:rPr>
          <w:rFonts w:ascii="Times New Roman CYR" w:hAnsi="Times New Roman CYR"/>
          <w:sz w:val="24"/>
          <w:szCs w:val="24"/>
        </w:rPr>
        <w:t xml:space="preserve"> описание целевых установок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Требования к условиям реализации основных образовательных программ  представляют собой интегральное описание совокупности условий, необходимых и рекомендуемых для обеспечения образовательного процесса, направленного на достижение планируемых результатов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Другие нормативные, инструктивно-методические и рекомендательные документы, конкретизирующие и дополняющие ведущие компоненты стандарта, образуют систему их нормативного, инструментального, технологического и информационно-методического сопровождения (см. рис. 4). Обсуждение этих документов требует направленной профессиональной подготовки его участников. </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Предлагаемый состав ведомственных нормативных и инструктивно-методических документов, дополняющих и обеспечивающих стандарты, представлен на рисунке 2.</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Весь пакет нормативных и рекомендательных документов — собственно стандарты и примыкающие к ним дополнительные нормативы, обеспечивающие исполнение стандартов, — разрабатывается комплексно и представляет единое целое. Это обеспечивается общим координационным руководством разработкой и исполнением стандарта со стороны Министерства образования и науки Российской Федерации.</w:t>
      </w:r>
    </w:p>
    <w:p w:rsidR="005612C8" w:rsidRPr="00586D80" w:rsidRDefault="005612C8" w:rsidP="005612C8">
      <w:pPr>
        <w:pStyle w:val="3"/>
        <w:jc w:val="both"/>
      </w:pPr>
      <w:bookmarkStart w:id="31" w:name="_Toc166992507"/>
      <w:bookmarkStart w:id="32" w:name="_Toc166992574"/>
      <w:bookmarkStart w:id="33" w:name="_Toc166993016"/>
      <w:r w:rsidRPr="00586D80">
        <w:lastRenderedPageBreak/>
        <w:t>2.2. Структура компонентов государственных стандартов общего образования</w:t>
      </w:r>
      <w:bookmarkEnd w:id="31"/>
      <w:bookmarkEnd w:id="32"/>
      <w:bookmarkEnd w:id="33"/>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Требования к структуре основных общеобразовательных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Данный документ является основой для разработки основных образовательных программ и образовательных программ учреждений общего образования, регламентирующих содержание и педагогические условия обеспечения образовательного процесса.</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Основная образовательная программа для каждой ступени школьного образования содержит рамочные ориентиры, регламентирующие цели образования и пути их реализации, в том числе: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требования к структуре и основным показателям учебного плана и учебных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требования к организации учебного процесса;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требования к системе выявления и оценивания образовательных достижений учащихся;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требования к регламентации прав и обязанностей участников образовательного процесса;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требования к системе мер по обеспечению здоровья учащихся;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запреты на меры, нарушающие права детей на качественное образование;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способы контроля за реализацией основной образовательной программы.</w:t>
      </w:r>
    </w:p>
    <w:p w:rsidR="005612C8" w:rsidRDefault="005612C8" w:rsidP="005612C8">
      <w:pPr>
        <w:ind w:firstLine="720"/>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Требования к результатам освоения основных общеобразовательных программ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Требования к результатам общего образования структурируются по ключевым задачам общего образования, отражающим индивидуальные, общественные и государственные потребности, и включают в себя предметные, </w:t>
      </w:r>
      <w:proofErr w:type="spellStart"/>
      <w:r w:rsidRPr="00586D80">
        <w:rPr>
          <w:rFonts w:ascii="Times New Roman CYR" w:hAnsi="Times New Roman CYR"/>
          <w:sz w:val="24"/>
          <w:szCs w:val="24"/>
        </w:rPr>
        <w:t>метапредметные</w:t>
      </w:r>
      <w:proofErr w:type="spellEnd"/>
      <w:r w:rsidRPr="00586D80">
        <w:rPr>
          <w:rFonts w:ascii="Times New Roman CYR" w:hAnsi="Times New Roman CYR"/>
          <w:sz w:val="24"/>
          <w:szCs w:val="24"/>
        </w:rPr>
        <w:t xml:space="preserve"> и личностные результаты.</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Предметные результаты образовательной деятельности выражаются в усвоении обучаемыми конкретных элементов социального опыта, изучаемого в рамках отдельного учебного предмета, — знаний, умений и навыков, опыта решения проблем, опыта творческой деятельности, ценностей.</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Под </w:t>
      </w:r>
      <w:proofErr w:type="spellStart"/>
      <w:r w:rsidRPr="00586D80">
        <w:rPr>
          <w:rFonts w:ascii="Times New Roman CYR" w:hAnsi="Times New Roman CYR"/>
          <w:sz w:val="24"/>
          <w:szCs w:val="24"/>
        </w:rPr>
        <w:t>метапредметными</w:t>
      </w:r>
      <w:proofErr w:type="spellEnd"/>
      <w:r w:rsidRPr="00586D80">
        <w:rPr>
          <w:rFonts w:ascii="Times New Roman CYR" w:hAnsi="Times New Roman CYR"/>
          <w:sz w:val="24"/>
          <w:szCs w:val="24"/>
        </w:rPr>
        <w:t xml:space="preserve"> результатами понимаются освоенные обучающимися на базе одного, нескольких или всех учебных предметов способы деятельности, применимые как в рамках образовательного процесса, так и при решении проблем в реальных жизненных ситуациях.</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Под личностными результатами понимается сформировавшаяся в образовательном процессе система ценностных отношений обучающихся — к себе, другим участникам образовательного процесса, самому образовательному процессу и его результатам.</w:t>
      </w:r>
    </w:p>
    <w:p w:rsidR="005612C8" w:rsidRDefault="005612C8" w:rsidP="005612C8">
      <w:pPr>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Требования к условиям реализации основных общеобразовательных программ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Требования к условиям реализации основных общеобразовательных программ представляют собой интегральное описание совокупности условий, необходимых для реализации образовательного процесса, направленного на достижение планируемых результатов образования, и структурируются по сферам ресурсного обеспечения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Кадровое обеспечение — характеристика необходимой квалификации педагогических кадров.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Финансово-экономическое обеспечение — параметры соответствующих нормативов и механизмы их исполнения.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lastRenderedPageBreak/>
        <w:t>Материально-техническое обеспечение — общие характеристики инфраструктуры общего образования (включая параметры информационно-образовательной среды).</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Информационное обеспечение включает необходимую нормативную правовую базу общего образования и характеристики предполагаемых информационных связей участников образовательного процесса.</w:t>
      </w:r>
    </w:p>
    <w:p w:rsidR="005612C8" w:rsidRPr="00586D80" w:rsidRDefault="005612C8" w:rsidP="005612C8">
      <w:pPr>
        <w:pStyle w:val="3"/>
        <w:jc w:val="both"/>
      </w:pPr>
      <w:bookmarkStart w:id="34" w:name="_Toc166992508"/>
      <w:bookmarkStart w:id="35" w:name="_Toc166992575"/>
      <w:bookmarkStart w:id="36" w:name="_Toc166993017"/>
      <w:r w:rsidRPr="00586D80">
        <w:t>2.3. Нормативное сопровождение Требований к структуре основных общеобразовательных программ и результатам их освоения</w:t>
      </w:r>
      <w:bookmarkEnd w:id="34"/>
      <w:bookmarkEnd w:id="35"/>
      <w:bookmarkEnd w:id="36"/>
    </w:p>
    <w:p w:rsidR="005612C8" w:rsidRDefault="005612C8" w:rsidP="005612C8">
      <w:pPr>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Фундаментальное ядро содержания общего среднего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Фундаментальное ядро содержания общего образования — базовый документ, необходимый для создания базисных учебных планов, программ, учебно-методических материалов и пособий. Основное назначение этого документа в системе нормативного сопровождения стандартов — конкретизировать обобщенные требования к структуре образовательных программ и к результатам образования применительно к содержанию учебных программ и организации учебной деятельности.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 этой целью в Фундаментальном ядре содержания общего образования фиксируются: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основополагающие научные знания, имеющие методологический и системообразующий характер: ключевые факты, понятия, идеи, методы, теории, имеющие универсальный характер или относящиеся к отдельным наукам, отраслям знания и культуры, которые предназначены для обязательного изучения в общеобразовательной школе. Это те элементы научного знания и функциональной грамотности, без освоения которых или без знакомства с которыми уровень общего образования, достигнутый выпускником российской школы начала XXI столетия, не может быть признан достаточным для полноценного продолжения образования и последующего личностного развития;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универсальные учебные действия, на формирование которых направлен образовательный процесс. К ним относятся личностные универсальные учебные действия; ориентировочные действия; конкретные способы преобразования учебного материала; коммуникативные действия.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Идея выделения Фундаментального ядра исходит, в частности, из тезиса о необходимости разделения проблемы обобщенных требований к результатам образования и проблемы конкретного содержания школьных предметов.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Перечни ключевых фактов, понятий, идей, законов, методов и теорий распределяются по циклам, традиционно выделяемым в содержании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Гуманитарный </w:t>
      </w:r>
      <w:r w:rsidRPr="00586D80">
        <w:rPr>
          <w:rFonts w:ascii="Times New Roman CYR" w:hAnsi="Times New Roman CYR"/>
          <w:sz w:val="24"/>
          <w:szCs w:val="24"/>
        </w:rPr>
        <w:cr/>
        <w:t>цикл</w:t>
      </w:r>
      <w:r w:rsidRPr="00586D80">
        <w:rPr>
          <w:rFonts w:ascii="Times New Roman CYR" w:hAnsi="Times New Roman CYR"/>
          <w:sz w:val="24"/>
          <w:szCs w:val="24"/>
        </w:rPr>
        <w:tab/>
        <w:t xml:space="preserve">Естественно-математический </w:t>
      </w:r>
      <w:r w:rsidRPr="00586D80">
        <w:rPr>
          <w:rFonts w:ascii="Times New Roman CYR" w:hAnsi="Times New Roman CYR"/>
          <w:sz w:val="24"/>
          <w:szCs w:val="24"/>
        </w:rPr>
        <w:cr/>
        <w:t>цикл</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Русский язык</w:t>
      </w:r>
      <w:r w:rsidRPr="00586D80">
        <w:rPr>
          <w:rFonts w:ascii="Times New Roman CYR" w:hAnsi="Times New Roman CYR"/>
          <w:sz w:val="24"/>
          <w:szCs w:val="24"/>
        </w:rPr>
        <w:cr/>
        <w:t>Иностранные языки</w:t>
      </w:r>
      <w:r w:rsidRPr="00586D80">
        <w:rPr>
          <w:rFonts w:ascii="Times New Roman CYR" w:hAnsi="Times New Roman CYR"/>
          <w:sz w:val="24"/>
          <w:szCs w:val="24"/>
        </w:rPr>
        <w:cr/>
        <w:t>Литература</w:t>
      </w:r>
      <w:r w:rsidRPr="00586D80">
        <w:rPr>
          <w:rFonts w:ascii="Times New Roman CYR" w:hAnsi="Times New Roman CYR"/>
          <w:sz w:val="24"/>
          <w:szCs w:val="24"/>
        </w:rPr>
        <w:cr/>
        <w:t>Искусство</w:t>
      </w:r>
      <w:r w:rsidRPr="00586D80">
        <w:rPr>
          <w:rFonts w:ascii="Times New Roman CYR" w:hAnsi="Times New Roman CYR"/>
          <w:sz w:val="24"/>
          <w:szCs w:val="24"/>
        </w:rPr>
        <w:cr/>
        <w:t>История</w:t>
      </w:r>
      <w:r w:rsidRPr="00586D80">
        <w:rPr>
          <w:rFonts w:ascii="Times New Roman CYR" w:hAnsi="Times New Roman CYR"/>
          <w:sz w:val="24"/>
          <w:szCs w:val="24"/>
        </w:rPr>
        <w:cr/>
        <w:t>География</w:t>
      </w:r>
      <w:r w:rsidRPr="00586D80">
        <w:rPr>
          <w:rFonts w:ascii="Times New Roman CYR" w:hAnsi="Times New Roman CYR"/>
          <w:sz w:val="24"/>
          <w:szCs w:val="24"/>
        </w:rPr>
        <w:cr/>
        <w:t>Обществознание</w:t>
      </w:r>
      <w:r w:rsidRPr="00586D80">
        <w:rPr>
          <w:rFonts w:ascii="Times New Roman CYR" w:hAnsi="Times New Roman CYR"/>
          <w:sz w:val="24"/>
          <w:szCs w:val="24"/>
        </w:rPr>
        <w:tab/>
        <w:t>Математика</w:t>
      </w:r>
      <w:r w:rsidRPr="00586D80">
        <w:rPr>
          <w:rFonts w:ascii="Times New Roman CYR" w:hAnsi="Times New Roman CYR"/>
          <w:sz w:val="24"/>
          <w:szCs w:val="24"/>
        </w:rPr>
        <w:cr/>
        <w:t>Информатика</w:t>
      </w:r>
      <w:r w:rsidRPr="00586D80">
        <w:rPr>
          <w:rFonts w:ascii="Times New Roman CYR" w:hAnsi="Times New Roman CYR"/>
          <w:sz w:val="24"/>
          <w:szCs w:val="24"/>
        </w:rPr>
        <w:cr/>
      </w:r>
      <w:r w:rsidRPr="00586D80">
        <w:rPr>
          <w:rFonts w:ascii="Times New Roman CYR" w:hAnsi="Times New Roman CYR"/>
          <w:sz w:val="24"/>
          <w:szCs w:val="24"/>
        </w:rPr>
        <w:lastRenderedPageBreak/>
        <w:t>Физика</w:t>
      </w:r>
      <w:r w:rsidRPr="00586D80">
        <w:rPr>
          <w:rFonts w:ascii="Times New Roman CYR" w:hAnsi="Times New Roman CYR"/>
          <w:sz w:val="24"/>
          <w:szCs w:val="24"/>
        </w:rPr>
        <w:cr/>
        <w:t>Химия</w:t>
      </w:r>
      <w:r w:rsidRPr="00586D80">
        <w:rPr>
          <w:rFonts w:ascii="Times New Roman CYR" w:hAnsi="Times New Roman CYR"/>
          <w:sz w:val="24"/>
          <w:szCs w:val="24"/>
        </w:rPr>
        <w:cr/>
        <w:t>Биология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Базисный учебный план</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Федеральный Базисный учебный план выступает одновременно и в качестве внешнего ограничителя, задающего общие рамки возможных решений при разработке содержания образования и требований к его освоению, при определении требований к организации образовательного процесса, при расчете бюджетного финансирования, и в качестве одного из основных механизмов его реализации.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Федеральный Базисный учебный план призван фиксировать рекомендуемый состав учебных предметов и распределение учебного времени между ними.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В структуре Федерального Базисного учебного плана должны быть в явном виде выделены:</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а) инвариантная часть, обеспечивающая приобщение обучающихся к общекультурным и национально значимым ценностям, формирование личностных качеств, соответствующих общественным идеалам;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б) вариативная часть, обеспечивающая индивидуальный характер развития обучающихся, их интересы и склонности; интересы субъекта Российской Федерации в реализации содержания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Федеральный Базисный учебный план должен включать три части, ориентированные на ступени общего образования: начального общего, основного общего и среднего (полного)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Разработка Базисного учебного плана опирается, прежде всего, на представление о структуре основных общеобразовательных программ, представление о структуре и составе результатов общего образования, а также на конкретизацию понятия образовательных результатов, отраженную в Фундаментальном ядре содержания общего образования.</w:t>
      </w:r>
    </w:p>
    <w:p w:rsidR="005612C8" w:rsidRDefault="005612C8" w:rsidP="005612C8">
      <w:pPr>
        <w:ind w:firstLine="720"/>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Учебные программы</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Примерные (базисные) учебные программы по предметам призваны обеспечить возможности вариативной реализации содержания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Поскольку базисные учебные программы регулируют педагогический процесс, их положения по необходимости должны иметь ориентирующий и некатегоричный характер. Это означает, что при наличии надлежащих оснований (например, при реализации экспериментальной или авторской образовательной программы) образовательным учреждениям разрешается отступать от рекомендаций базисных программ при обязательном исполнении требований стандарта, относящихся к результатам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Базисные учебные программы дополняются программами развития универсальных учебных действий, которые призваны регулировать различные аспекты освоения </w:t>
      </w:r>
      <w:proofErr w:type="spellStart"/>
      <w:r w:rsidRPr="00586D80">
        <w:rPr>
          <w:rFonts w:ascii="Times New Roman CYR" w:hAnsi="Times New Roman CYR"/>
          <w:sz w:val="24"/>
          <w:szCs w:val="24"/>
        </w:rPr>
        <w:t>метапредметных</w:t>
      </w:r>
      <w:proofErr w:type="spellEnd"/>
      <w:r w:rsidRPr="00586D80">
        <w:rPr>
          <w:rFonts w:ascii="Times New Roman CYR" w:hAnsi="Times New Roman CYR"/>
          <w:sz w:val="24"/>
          <w:szCs w:val="24"/>
        </w:rPr>
        <w:t xml:space="preserve"> умений.</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Разработка примерных учебных программ опирается, прежде всего, на представление о структуре основных общеобразовательных программ, представление о структуре и составе результатов общего образования, а также на конкретизацию понятия образовательных результатов, отраженную в Фундаментальном ядре содержания общего образования.</w:t>
      </w:r>
    </w:p>
    <w:p w:rsidR="005612C8" w:rsidRDefault="005612C8" w:rsidP="005612C8">
      <w:pPr>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Модель системы оценки результатов освоения основных образовательных программ</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lastRenderedPageBreak/>
        <w:t>Этот документ должен восприниматься как инструментальное ядро государственных образовательных стандартов. Материалы системы оценивания конкретизируют как сами требования, так и ожидаемые результаты, выражая их на языке, понятном и доступном не только профессионалам (педагогам, администраторам образования, методистам, специалистам в области измерений, разработчикам программ и др.), но и основным категориям непрофессиональных участников образовательного процесса — детям и родителям. Разработка модели системы оценки результатов освоения общеобразовательных программ опирается прежде всего на представление о структуре и составе результатов общего образования, а также на конкретизацию понятия образовательных результатов, отраженную в Фундаментальном ядре содержания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 учетом принятого подхода к стандарту как общественному договору, реализуемому в системе вариативного образования, оценка становится одним из ведущих элементов всей конструкции стандарта.</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Именно оценка начинает выполнять функцию обратной связи и регулирующего (управляющего) элемента системы, в значительной мере способствующего поддержанию единства всей системы образования. Более того, система оценивания перерастает узкие рамки модели контроля качества образования и становится принципиально необходимым элементом модели обеспечения качества образования. К функциям системы оценивания должна быть добавлена функция ориентации образовательного процесса на реализацию и достижение планируемых результатов обучения, воспитания и развития, т. е. та функция, которая традиционно выполнялась учебными планами, программами, учебниками и поурочными разработками.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Это, в свою очередь, определяет ряд особенностей системы оценивания.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1. Система оценки результатов освоения образовательных программ, по определению, может быть реализована только посредством изучения образовательных результатов, демонстрируемых учащимися. Однако разделение ответственности между субъектами образовательного процесса за достижение результатов образования, определяемых требованиями стандартов, предполагает использование как персонифицированных (как правило, аттестационных), так и </w:t>
      </w:r>
      <w:proofErr w:type="spellStart"/>
      <w:r w:rsidRPr="00586D80">
        <w:rPr>
          <w:rFonts w:ascii="Times New Roman CYR" w:hAnsi="Times New Roman CYR"/>
          <w:sz w:val="24"/>
          <w:szCs w:val="24"/>
        </w:rPr>
        <w:t>неперсонифицированных</w:t>
      </w:r>
      <w:proofErr w:type="spellEnd"/>
      <w:r w:rsidRPr="00586D80">
        <w:rPr>
          <w:rFonts w:ascii="Times New Roman CYR" w:hAnsi="Times New Roman CYR"/>
          <w:sz w:val="24"/>
          <w:szCs w:val="24"/>
        </w:rPr>
        <w:t xml:space="preserve"> (как правило, мониторинговых) процедур оценки.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2. Система оценивания, формируемая в рамках модели обеспечения качества образования, предполагает использование, наряду с внутренней оценкой педагога и школы, системы внешних оценок, которые наиболее целесообразно использовать на этапе итоговой аттестации, а также в процессе аттестации образовательных учреждений. Соотношение внутренней и внешней оценки в итоговой оценке может различаться на разных ступенях обучения.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3. Обеспечение качества образования посредством системы оценивания означает, что как внешняя, так и внутренняя оценка должна строиться на </w:t>
      </w:r>
      <w:proofErr w:type="spellStart"/>
      <w:r w:rsidRPr="00586D80">
        <w:rPr>
          <w:rFonts w:ascii="Times New Roman CYR" w:hAnsi="Times New Roman CYR"/>
          <w:sz w:val="24"/>
          <w:szCs w:val="24"/>
        </w:rPr>
        <w:t>критериальной</w:t>
      </w:r>
      <w:proofErr w:type="spellEnd"/>
      <w:r w:rsidRPr="00586D80">
        <w:rPr>
          <w:rFonts w:ascii="Times New Roman CYR" w:hAnsi="Times New Roman CYR"/>
          <w:sz w:val="24"/>
          <w:szCs w:val="24"/>
        </w:rPr>
        <w:t xml:space="preserve"> основе, адекватно отражающей основные требования стандарта к результатам образования на данной ступени обучения.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4. Ориентация стандарта на </w:t>
      </w:r>
      <w:proofErr w:type="spellStart"/>
      <w:r w:rsidRPr="00586D80">
        <w:rPr>
          <w:rFonts w:ascii="Times New Roman CYR" w:hAnsi="Times New Roman CYR"/>
          <w:sz w:val="24"/>
          <w:szCs w:val="24"/>
        </w:rPr>
        <w:t>деятельностный</w:t>
      </w:r>
      <w:proofErr w:type="spellEnd"/>
      <w:r w:rsidRPr="00586D80">
        <w:rPr>
          <w:rFonts w:ascii="Times New Roman CYR" w:hAnsi="Times New Roman CYR"/>
          <w:sz w:val="24"/>
          <w:szCs w:val="24"/>
        </w:rPr>
        <w:t xml:space="preserve"> подход, на формирование обобщенных способов деятельности превращает процедуру оценивания в важнейшее условие формирования контрольно-оценочной деятельности учащихся. Это, в свою очередь, требует включения в содержание образовательного процесса формирования таких элементов, как навыки рефлексии, самоанализа, самоконтроля, самооценки, а также вовлечения в процесс оценивания процедур самооценки. Формируемая модель оценки результатов освоения основных образовательных программ тем самым </w:t>
      </w:r>
      <w:r w:rsidRPr="00586D80">
        <w:rPr>
          <w:rFonts w:ascii="Times New Roman CYR" w:hAnsi="Times New Roman CYR"/>
          <w:sz w:val="24"/>
          <w:szCs w:val="24"/>
        </w:rPr>
        <w:lastRenderedPageBreak/>
        <w:t>предполагает создание такой системы оценивания, которая бы естественным образом оказалась «встроенной» в образовательный процесс.</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Главным условием успешности разработки является необходимость выражения требований в таких формах, которые понимались бы предельно однозначно всеми участниками образовательного процесса и по возможности не требовали бы дополнительных толкований.</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Для достижения данной цели необходимо задать требования в предметно-</w:t>
      </w:r>
      <w:proofErr w:type="spellStart"/>
      <w:r w:rsidRPr="00586D80">
        <w:rPr>
          <w:rFonts w:ascii="Times New Roman CYR" w:hAnsi="Times New Roman CYR"/>
          <w:sz w:val="24"/>
          <w:szCs w:val="24"/>
        </w:rPr>
        <w:t>деятельностной</w:t>
      </w:r>
      <w:proofErr w:type="spellEnd"/>
      <w:r w:rsidRPr="00586D80">
        <w:rPr>
          <w:rFonts w:ascii="Times New Roman CYR" w:hAnsi="Times New Roman CYR"/>
          <w:sz w:val="24"/>
          <w:szCs w:val="24"/>
        </w:rPr>
        <w:t xml:space="preserve"> форме, а также подобрать (разработать) их таксономию, включающую только действия или деятельности, которые возможно зафиксировать, измерить и оценить.</w:t>
      </w:r>
    </w:p>
    <w:p w:rsidR="005612C8" w:rsidRPr="00586D80" w:rsidRDefault="005612C8" w:rsidP="005612C8">
      <w:pPr>
        <w:pStyle w:val="3"/>
        <w:jc w:val="both"/>
      </w:pPr>
      <w:bookmarkStart w:id="37" w:name="_Toc166992509"/>
      <w:bookmarkStart w:id="38" w:name="_Toc166992576"/>
      <w:bookmarkStart w:id="39" w:name="_Toc166993018"/>
      <w:r w:rsidRPr="00586D80">
        <w:t>2.4. Нормативное сопровождение Требований к условиям реализации основных общеобразовательных программ</w:t>
      </w:r>
      <w:bookmarkEnd w:id="37"/>
      <w:bookmarkEnd w:id="38"/>
      <w:bookmarkEnd w:id="39"/>
    </w:p>
    <w:p w:rsidR="005612C8" w:rsidRDefault="005612C8" w:rsidP="005612C8">
      <w:pPr>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Гигиенические требования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Гигиенические требования отражают требования системы здравоохранения к организации образовательного процесса. Применительно к стандартам второго поколения при их разработке следует учесть данные о состоянии здоровья учащихся. Гигиенические требования в части учебной нагрузки должны допускать дифференцированный подход с учетом индивидуальных особенностей обучающихся, характера учебных предметов и видов деятельности, используемых при обучении.</w:t>
      </w:r>
    </w:p>
    <w:p w:rsidR="005612C8" w:rsidRDefault="005612C8" w:rsidP="005612C8">
      <w:pPr>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b/>
          <w:sz w:val="24"/>
          <w:szCs w:val="24"/>
        </w:rPr>
      </w:pPr>
      <w:r w:rsidRPr="00586D80">
        <w:rPr>
          <w:rFonts w:ascii="Times New Roman CYR" w:hAnsi="Times New Roman CYR"/>
          <w:b/>
          <w:sz w:val="24"/>
          <w:szCs w:val="24"/>
        </w:rPr>
        <w:t>Ресурсные требования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Требования к учебно-материальной базе общеобразовательного учреждения общего среднего образования представляют собой систему нормативных документов, регламентирующих создание информационно-предметной среды обучения и жизнедеятельности средней школы с учетом достижения целей, устанавливаемых государственным образовательным стандартом в плане качества и эффективности учебно-воспитательного процесса.</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Среди требований к учебно-материальной базе целесообразно выделить, как минимум, три нормативных документа.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Первый — Перечни рекомендуемой учебной литературы и Списки цифровых образовательных ресурсов — должен содержать список таких элементов, которые необходимы для реализации образовательной программы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Второй — Перечни учебного оборудования для общеобразовательных учреждений общего образования. Номенклатура этого документа должна быть адекватна требованиям стандарта и покрывать потребности реализации как основных, так и дополнительных образовательных программ.</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Третий — Требования к оснащению учебных и административных помещений общеобразовательных учреждений. Данный документ может содержать также требования к экспертизе (аттестационные листы или карты) каждого учебного кабинета, на основании которых можно было бы проводить оценку предметных кабинетов не только по показателям полноты комплекта оборудования, но и по параметрам </w:t>
      </w:r>
      <w:proofErr w:type="spellStart"/>
      <w:r w:rsidRPr="00586D80">
        <w:rPr>
          <w:rFonts w:ascii="Times New Roman CYR" w:hAnsi="Times New Roman CYR"/>
          <w:sz w:val="24"/>
          <w:szCs w:val="24"/>
        </w:rPr>
        <w:t>эргономико</w:t>
      </w:r>
      <w:proofErr w:type="spellEnd"/>
      <w:r w:rsidRPr="00586D80">
        <w:rPr>
          <w:rFonts w:ascii="Times New Roman CYR" w:hAnsi="Times New Roman CYR"/>
          <w:sz w:val="24"/>
          <w:szCs w:val="24"/>
        </w:rPr>
        <w:t>-дидактической приспособленности материальных условий кабинета к реализации государственного образовательного стандарта.</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Критерии оценки условий получения общего образования представляют собой инструментальную базу оценки исполнения Требований к условиям получения общего образования и служат основой аттестационных процедур.</w:t>
      </w:r>
    </w:p>
    <w:p w:rsidR="005612C8" w:rsidRDefault="005612C8" w:rsidP="005612C8">
      <w:pPr>
        <w:jc w:val="both"/>
        <w:rPr>
          <w:rFonts w:ascii="Times New Roman CYR" w:hAnsi="Times New Roman CYR"/>
          <w:sz w:val="24"/>
          <w:szCs w:val="24"/>
        </w:rPr>
      </w:pPr>
    </w:p>
    <w:p w:rsidR="005612C8" w:rsidRPr="00586D80" w:rsidRDefault="005612C8" w:rsidP="005612C8">
      <w:pPr>
        <w:pStyle w:val="1"/>
        <w:jc w:val="both"/>
      </w:pPr>
      <w:bookmarkStart w:id="40" w:name="_Toc166992510"/>
      <w:bookmarkStart w:id="41" w:name="_Toc166992577"/>
      <w:bookmarkStart w:id="42" w:name="_Toc166993019"/>
      <w:r w:rsidRPr="00586D80">
        <w:lastRenderedPageBreak/>
        <w:t>Раздел III</w:t>
      </w:r>
      <w:bookmarkEnd w:id="40"/>
      <w:bookmarkEnd w:id="41"/>
      <w:bookmarkEnd w:id="42"/>
    </w:p>
    <w:p w:rsidR="005612C8" w:rsidRPr="00586D80" w:rsidRDefault="005612C8" w:rsidP="005612C8">
      <w:pPr>
        <w:pStyle w:val="1"/>
        <w:jc w:val="both"/>
      </w:pPr>
      <w:bookmarkStart w:id="43" w:name="_Toc166992511"/>
      <w:bookmarkStart w:id="44" w:name="_Toc166992578"/>
      <w:bookmarkStart w:id="45" w:name="_Toc166993020"/>
      <w:r w:rsidRPr="00586D80">
        <w:t>РАЗРАБОТКА, УТВЕРЖДЕНИЕ, ВВЕДЕНИЕ И КОНТРОЛЬ ИСПОЛНЕНИЯ СТАНДАРТОВ</w:t>
      </w:r>
      <w:bookmarkEnd w:id="43"/>
      <w:bookmarkEnd w:id="44"/>
      <w:bookmarkEnd w:id="45"/>
    </w:p>
    <w:p w:rsidR="005612C8" w:rsidRPr="00586D80" w:rsidRDefault="005612C8" w:rsidP="005612C8">
      <w:pPr>
        <w:pStyle w:val="3"/>
        <w:jc w:val="both"/>
      </w:pPr>
      <w:bookmarkStart w:id="46" w:name="_Toc166992512"/>
      <w:bookmarkStart w:id="47" w:name="_Toc166992579"/>
      <w:bookmarkStart w:id="48" w:name="_Toc166993021"/>
      <w:r w:rsidRPr="00586D80">
        <w:t>3.1. Порядок разработки, утверждения и введения стандартов</w:t>
      </w:r>
      <w:bookmarkEnd w:id="46"/>
      <w:bookmarkEnd w:id="47"/>
      <w:bookmarkEnd w:id="48"/>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Государственные стандарты общего образования разрабатываются Министерством образования и науки Российской Федерации. С этой целью не реже чем раз в 10 лет министерство объявляет и проводит конкурс научных и педагогических коллективов.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Как уже отмечалось, весь пакет нормативных и рекомендательных документов — собственно стандарты и примыкающие к ним дополнительные нормативы, обеспечивающие исполнение стандартов, — разрабатывается комплексно и представляет единое целое.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Введению стандартов должно предшествовать их широкое обсуждение, предусматривающее:</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обязательность опубликования в открытой печати проектов стандартов общего образования и отчетов об их обсуждении, полноту представления информации о ходе и порядке вносимых изменений, а также доступность иных сведений по процедурам разработки стандартов общего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обязательную открытость для общества и средств массовой информации процедур рассмотрения и принятия решений по проектам стандартов общего образования, в том числе по вопросам, вызывающим разногласия как внутри законодательных органов государственной власти, так и между законодательным и исполнительным органами государственной власти либо между государственными органами власти и органами местного самоуправления, общественными организациями (объединениями), иными объединениями юридических лиц (ассоциаций и союзов).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Проекты стандартов общего образования должны подлежать обязательной научно-педагогической, общественной и правовой экспертизе с целью обеспечения: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методологического единства всех разрабатываемых документов;</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научной и правовой обоснованности предлагаемых решений, ориентирования их на использование новейших достижений науки, техники и технологии;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национальной, экологической, технологической и общественной безопасности и экономической целесообразности решений, связанных с выполнением стандартов общего образования и использованием научных и научно-технологических результатов в практической образовательной деятельности;</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w:t>
      </w:r>
      <w:r w:rsidRPr="00586D80">
        <w:rPr>
          <w:rFonts w:ascii="Times New Roman CYR" w:hAnsi="Times New Roman CYR"/>
          <w:sz w:val="24"/>
          <w:szCs w:val="24"/>
        </w:rPr>
        <w:tab/>
        <w:t>защиты прав интеллектуальной собственности на результаты научно-педагогической деятельности и авторских прав.</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Государственные стандарты общего образования утверждаются Федеральным собранием Российской Федерации.    </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t xml:space="preserve">Нормативное сопровождение стандартов разрабатывается и утверждается на основе соответствующего распределения ведомственной ответственности, схема которой должна быть разработана и утверждена Министерством образования и науки Российской Федерации, </w:t>
      </w:r>
      <w:proofErr w:type="spellStart"/>
      <w:r w:rsidRPr="00586D80">
        <w:rPr>
          <w:rFonts w:ascii="Times New Roman CYR" w:hAnsi="Times New Roman CYR"/>
          <w:sz w:val="24"/>
          <w:szCs w:val="24"/>
        </w:rPr>
        <w:t>Рособразованием</w:t>
      </w:r>
      <w:proofErr w:type="spellEnd"/>
      <w:r w:rsidRPr="00586D80">
        <w:rPr>
          <w:rFonts w:ascii="Times New Roman CYR" w:hAnsi="Times New Roman CYR"/>
          <w:sz w:val="24"/>
          <w:szCs w:val="24"/>
        </w:rPr>
        <w:t xml:space="preserve">, </w:t>
      </w:r>
      <w:proofErr w:type="spellStart"/>
      <w:r w:rsidRPr="00586D80">
        <w:rPr>
          <w:rFonts w:ascii="Times New Roman CYR" w:hAnsi="Times New Roman CYR"/>
          <w:sz w:val="24"/>
          <w:szCs w:val="24"/>
        </w:rPr>
        <w:t>Рособрнадзором</w:t>
      </w:r>
      <w:proofErr w:type="spellEnd"/>
      <w:r w:rsidRPr="00586D80">
        <w:rPr>
          <w:rFonts w:ascii="Times New Roman CYR" w:hAnsi="Times New Roman CYR"/>
          <w:sz w:val="24"/>
          <w:szCs w:val="24"/>
        </w:rPr>
        <w:t>, Российской академией наук и Российской академией образования.</w:t>
      </w:r>
    </w:p>
    <w:p w:rsidR="005612C8" w:rsidRPr="00586D80" w:rsidRDefault="005612C8" w:rsidP="005612C8">
      <w:pPr>
        <w:jc w:val="both"/>
        <w:rPr>
          <w:rFonts w:ascii="Times New Roman CYR" w:hAnsi="Times New Roman CYR"/>
          <w:sz w:val="24"/>
          <w:szCs w:val="24"/>
        </w:rPr>
      </w:pPr>
      <w:r w:rsidRPr="00586D80">
        <w:rPr>
          <w:rFonts w:ascii="Times New Roman CYR" w:hAnsi="Times New Roman CYR"/>
          <w:sz w:val="24"/>
          <w:szCs w:val="24"/>
        </w:rPr>
        <w:lastRenderedPageBreak/>
        <w:t>Необходимые региональные документы разрабатываются органами управления образованием субъектов Федерации и утверждаются в порядке, установленном Законом Российской Федерации «Об образовании».</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Государственные стандарты общего образования и сопровождающие их нормативные документы вводятся в массовую практику общеобразовательных учреждений Постановлением Правительства Российской Федерации не ранее чем через год после их утверждения. При этом с целью создания необходимых условий исполнения стандартов предусматривается пятилетний период мягкого введения стандартов, в течение которого требования стандартов исполняются общеобразовательными учреждениями на добровольной основе с учетом имеющихся условий осуществления образовательной деятельности.</w:t>
      </w:r>
    </w:p>
    <w:p w:rsidR="005612C8" w:rsidRPr="00586D80" w:rsidRDefault="005612C8" w:rsidP="005612C8">
      <w:pPr>
        <w:pStyle w:val="3"/>
        <w:jc w:val="both"/>
      </w:pPr>
      <w:bookmarkStart w:id="49" w:name="_Toc166992513"/>
      <w:bookmarkStart w:id="50" w:name="_Toc166992580"/>
      <w:bookmarkStart w:id="51" w:name="_Toc166993022"/>
      <w:r w:rsidRPr="00586D80">
        <w:t>3.2. Контроль исполнения стандартов</w:t>
      </w:r>
      <w:bookmarkEnd w:id="49"/>
      <w:bookmarkEnd w:id="50"/>
      <w:bookmarkEnd w:id="51"/>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 xml:space="preserve">Контроль исполнения требований к структуре основных образовательных программ и результатам их освоения осуществляется </w:t>
      </w:r>
      <w:proofErr w:type="spellStart"/>
      <w:r w:rsidRPr="00586D80">
        <w:rPr>
          <w:rFonts w:ascii="Times New Roman CYR" w:hAnsi="Times New Roman CYR"/>
          <w:sz w:val="24"/>
          <w:szCs w:val="24"/>
        </w:rPr>
        <w:t>Рособрнадзором</w:t>
      </w:r>
      <w:proofErr w:type="spellEnd"/>
      <w:r w:rsidRPr="00586D80">
        <w:rPr>
          <w:rFonts w:ascii="Times New Roman CYR" w:hAnsi="Times New Roman CYR"/>
          <w:sz w:val="24"/>
          <w:szCs w:val="24"/>
        </w:rPr>
        <w:t>, органами управления образованием и образовательными учреждениями по результатам освоения программ начального общего, основного общего и среднего (полного) общего образования.</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Основу контроля составляет оценка соответствия планируемых, реализуемых и достигаемых результатов, осуществляемая в ходе как мониторинговых (</w:t>
      </w:r>
      <w:proofErr w:type="spellStart"/>
      <w:r w:rsidRPr="00586D80">
        <w:rPr>
          <w:rFonts w:ascii="Times New Roman CYR" w:hAnsi="Times New Roman CYR"/>
          <w:sz w:val="24"/>
          <w:szCs w:val="24"/>
        </w:rPr>
        <w:t>неперсонифицированных</w:t>
      </w:r>
      <w:proofErr w:type="spellEnd"/>
      <w:r w:rsidRPr="00586D80">
        <w:rPr>
          <w:rFonts w:ascii="Times New Roman CYR" w:hAnsi="Times New Roman CYR"/>
          <w:sz w:val="24"/>
          <w:szCs w:val="24"/>
        </w:rPr>
        <w:t>), так и аттестационных процедур (см. рис. 5).</w:t>
      </w:r>
    </w:p>
    <w:p w:rsidR="005612C8" w:rsidRDefault="005612C8" w:rsidP="005612C8">
      <w:pPr>
        <w:ind w:firstLine="720"/>
        <w:jc w:val="both"/>
        <w:rPr>
          <w:rFonts w:ascii="Times New Roman CYR" w:hAnsi="Times New Roman CYR"/>
          <w:sz w:val="24"/>
          <w:szCs w:val="24"/>
        </w:rPr>
      </w:pPr>
    </w:p>
    <w:p w:rsidR="005612C8" w:rsidRPr="002C0C45" w:rsidRDefault="005612C8" w:rsidP="005612C8">
      <w:pPr>
        <w:ind w:firstLine="720"/>
        <w:jc w:val="both"/>
        <w:rPr>
          <w:rFonts w:ascii="Times New Roman CYR" w:hAnsi="Times New Roman CYR"/>
          <w:sz w:val="24"/>
          <w:szCs w:val="24"/>
        </w:rPr>
      </w:pPr>
      <w:r>
        <w:rPr>
          <w:rFonts w:ascii="Times New Roman CYR" w:hAnsi="Times New Roman CYR"/>
          <w:noProof/>
          <w:sz w:val="24"/>
          <w:szCs w:val="24"/>
        </w:rPr>
        <w:drawing>
          <wp:inline distT="0" distB="0" distL="0" distR="0">
            <wp:extent cx="4591050" cy="2628900"/>
            <wp:effectExtent l="19050" t="0" r="0" b="0"/>
            <wp:docPr id="19" name="Рисунок 19" descr="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 (2)"/>
                    <pic:cNvPicPr>
                      <a:picLocks noChangeAspect="1" noChangeArrowheads="1"/>
                    </pic:cNvPicPr>
                  </pic:nvPicPr>
                  <pic:blipFill>
                    <a:blip r:embed="rId11" cstate="print"/>
                    <a:srcRect/>
                    <a:stretch>
                      <a:fillRect/>
                    </a:stretch>
                  </pic:blipFill>
                  <pic:spPr bwMode="auto">
                    <a:xfrm>
                      <a:off x="0" y="0"/>
                      <a:ext cx="4591050" cy="2628900"/>
                    </a:xfrm>
                    <a:prstGeom prst="rect">
                      <a:avLst/>
                    </a:prstGeom>
                    <a:noFill/>
                    <a:ln w="9525">
                      <a:noFill/>
                      <a:miter lim="800000"/>
                      <a:headEnd/>
                      <a:tailEnd/>
                    </a:ln>
                  </pic:spPr>
                </pic:pic>
              </a:graphicData>
            </a:graphic>
          </wp:inline>
        </w:drawing>
      </w:r>
    </w:p>
    <w:p w:rsidR="005612C8" w:rsidRDefault="005612C8" w:rsidP="005612C8">
      <w:pPr>
        <w:ind w:firstLine="720"/>
        <w:jc w:val="both"/>
        <w:rPr>
          <w:rFonts w:ascii="Times New Roman CYR" w:hAnsi="Times New Roman CYR"/>
          <w:sz w:val="24"/>
          <w:szCs w:val="24"/>
        </w:rPr>
      </w:pP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Проверка достижения учащимися обязательного уровня общеобразовательной подготовки осуществляется в безусловном порядке. Она служит основой индивидуальной аттестации учащихся при решении вопроса об успешности освоения образовательной программы.</w:t>
      </w:r>
    </w:p>
    <w:p w:rsidR="005612C8" w:rsidRPr="00586D80" w:rsidRDefault="005612C8" w:rsidP="005612C8">
      <w:pPr>
        <w:ind w:firstLine="720"/>
        <w:jc w:val="both"/>
        <w:rPr>
          <w:rFonts w:ascii="Times New Roman CYR" w:hAnsi="Times New Roman CYR"/>
          <w:sz w:val="24"/>
          <w:szCs w:val="24"/>
        </w:rPr>
      </w:pPr>
      <w:r w:rsidRPr="00586D80">
        <w:rPr>
          <w:rFonts w:ascii="Times New Roman CYR" w:hAnsi="Times New Roman CYR"/>
          <w:sz w:val="24"/>
          <w:szCs w:val="24"/>
        </w:rPr>
        <w:t>Контроль исполнения требований к условиям реализации основных общеобразовательных программ осуществляется преимущественно в ходе аттестации образовательных учреждений.</w:t>
      </w:r>
    </w:p>
    <w:p w:rsidR="005612C8" w:rsidRPr="00586D80" w:rsidRDefault="005612C8" w:rsidP="005612C8">
      <w:pPr>
        <w:jc w:val="both"/>
        <w:rPr>
          <w:rFonts w:ascii="Times New Roman CYR" w:hAnsi="Times New Roman CYR"/>
          <w:sz w:val="24"/>
          <w:szCs w:val="24"/>
        </w:rPr>
      </w:pPr>
    </w:p>
    <w:p w:rsidR="005612C8" w:rsidRPr="00586D80" w:rsidRDefault="005612C8" w:rsidP="005612C8">
      <w:pPr>
        <w:jc w:val="both"/>
        <w:rPr>
          <w:rFonts w:ascii="Times New Roman CYR" w:hAnsi="Times New Roman CYR"/>
          <w:sz w:val="24"/>
          <w:szCs w:val="24"/>
        </w:rPr>
      </w:pPr>
    </w:p>
    <w:p w:rsidR="00201429" w:rsidRPr="005612C8" w:rsidRDefault="00201429"/>
    <w:sectPr w:rsidR="00201429" w:rsidRPr="005612C8" w:rsidSect="00601B22">
      <w:footerReference w:type="even" r:id="rId12"/>
      <w:footerReference w:type="default" r:id="rId13"/>
      <w:pgSz w:w="11906" w:h="16838"/>
      <w:pgMar w:top="851"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0ABF" w:rsidRDefault="002A0ABF">
      <w:r>
        <w:separator/>
      </w:r>
    </w:p>
  </w:endnote>
  <w:endnote w:type="continuationSeparator" w:id="0">
    <w:p w:rsidR="002A0ABF" w:rsidRDefault="002A0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D81" w:rsidRDefault="005612C8" w:rsidP="00EE10D0">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9B0D81" w:rsidRDefault="002A0ABF" w:rsidP="00C21D7A">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D81" w:rsidRDefault="005612C8" w:rsidP="00EE10D0">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01B22">
      <w:rPr>
        <w:rStyle w:val="a8"/>
        <w:noProof/>
      </w:rPr>
      <w:t>20</w:t>
    </w:r>
    <w:r>
      <w:rPr>
        <w:rStyle w:val="a8"/>
      </w:rPr>
      <w:fldChar w:fldCharType="end"/>
    </w:r>
  </w:p>
  <w:p w:rsidR="009B0D81" w:rsidRDefault="002A0ABF" w:rsidP="00C21D7A">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0ABF" w:rsidRDefault="002A0ABF">
      <w:r>
        <w:separator/>
      </w:r>
    </w:p>
  </w:footnote>
  <w:footnote w:type="continuationSeparator" w:id="0">
    <w:p w:rsidR="002A0ABF" w:rsidRDefault="002A0AB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612C8"/>
    <w:rsid w:val="00201429"/>
    <w:rsid w:val="002A0ABF"/>
    <w:rsid w:val="004427FA"/>
    <w:rsid w:val="005612C8"/>
    <w:rsid w:val="00601B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12C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styleId="1">
    <w:name w:val="heading 1"/>
    <w:basedOn w:val="a"/>
    <w:next w:val="a"/>
    <w:link w:val="10"/>
    <w:qFormat/>
    <w:rsid w:val="005612C8"/>
    <w:pPr>
      <w:keepNext/>
      <w:spacing w:before="240" w:after="60"/>
      <w:outlineLvl w:val="0"/>
    </w:pPr>
    <w:rPr>
      <w:rFonts w:ascii="Arial" w:hAnsi="Arial" w:cs="Arial"/>
      <w:b/>
      <w:bCs/>
      <w:kern w:val="32"/>
      <w:sz w:val="32"/>
      <w:szCs w:val="32"/>
    </w:rPr>
  </w:style>
  <w:style w:type="paragraph" w:styleId="3">
    <w:name w:val="heading 3"/>
    <w:basedOn w:val="a"/>
    <w:next w:val="a"/>
    <w:link w:val="30"/>
    <w:qFormat/>
    <w:rsid w:val="005612C8"/>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612C8"/>
    <w:rPr>
      <w:rFonts w:ascii="Arial" w:eastAsia="Times New Roman" w:hAnsi="Arial" w:cs="Arial"/>
      <w:b/>
      <w:bCs/>
      <w:kern w:val="32"/>
      <w:sz w:val="32"/>
      <w:szCs w:val="32"/>
      <w:lang w:eastAsia="ru-RU"/>
    </w:rPr>
  </w:style>
  <w:style w:type="character" w:customStyle="1" w:styleId="30">
    <w:name w:val="Заголовок 3 Знак"/>
    <w:basedOn w:val="a0"/>
    <w:link w:val="3"/>
    <w:rsid w:val="005612C8"/>
    <w:rPr>
      <w:rFonts w:ascii="Arial" w:eastAsia="Times New Roman" w:hAnsi="Arial" w:cs="Arial"/>
      <w:b/>
      <w:bCs/>
      <w:sz w:val="26"/>
      <w:szCs w:val="26"/>
      <w:lang w:eastAsia="ru-RU"/>
    </w:rPr>
  </w:style>
  <w:style w:type="paragraph" w:styleId="11">
    <w:name w:val="toc 1"/>
    <w:basedOn w:val="a"/>
    <w:next w:val="a"/>
    <w:autoRedefine/>
    <w:semiHidden/>
    <w:rsid w:val="005612C8"/>
    <w:pPr>
      <w:spacing w:before="360"/>
    </w:pPr>
    <w:rPr>
      <w:rFonts w:ascii="Arial" w:hAnsi="Arial" w:cs="Arial"/>
      <w:b/>
      <w:bCs/>
      <w:caps/>
      <w:sz w:val="24"/>
      <w:szCs w:val="24"/>
    </w:rPr>
  </w:style>
  <w:style w:type="paragraph" w:styleId="31">
    <w:name w:val="toc 3"/>
    <w:basedOn w:val="a"/>
    <w:next w:val="a"/>
    <w:autoRedefine/>
    <w:semiHidden/>
    <w:rsid w:val="005612C8"/>
    <w:pPr>
      <w:ind w:left="200"/>
    </w:pPr>
  </w:style>
  <w:style w:type="character" w:styleId="a3">
    <w:name w:val="Hyperlink"/>
    <w:basedOn w:val="a0"/>
    <w:rsid w:val="005612C8"/>
    <w:rPr>
      <w:color w:val="0000FF"/>
      <w:u w:val="single"/>
    </w:rPr>
  </w:style>
  <w:style w:type="paragraph" w:styleId="a4">
    <w:name w:val="Balloon Text"/>
    <w:basedOn w:val="a"/>
    <w:link w:val="a5"/>
    <w:uiPriority w:val="99"/>
    <w:semiHidden/>
    <w:unhideWhenUsed/>
    <w:rsid w:val="005612C8"/>
    <w:rPr>
      <w:rFonts w:ascii="Tahoma" w:hAnsi="Tahoma" w:cs="Tahoma"/>
      <w:sz w:val="16"/>
      <w:szCs w:val="16"/>
    </w:rPr>
  </w:style>
  <w:style w:type="character" w:customStyle="1" w:styleId="a5">
    <w:name w:val="Текст выноски Знак"/>
    <w:basedOn w:val="a0"/>
    <w:link w:val="a4"/>
    <w:uiPriority w:val="99"/>
    <w:semiHidden/>
    <w:rsid w:val="005612C8"/>
    <w:rPr>
      <w:rFonts w:ascii="Tahoma" w:eastAsia="Times New Roman" w:hAnsi="Tahoma" w:cs="Tahoma"/>
      <w:sz w:val="16"/>
      <w:szCs w:val="16"/>
      <w:lang w:eastAsia="ru-RU"/>
    </w:rPr>
  </w:style>
  <w:style w:type="paragraph" w:styleId="a6">
    <w:name w:val="footer"/>
    <w:basedOn w:val="a"/>
    <w:link w:val="a7"/>
    <w:rsid w:val="005612C8"/>
    <w:pPr>
      <w:tabs>
        <w:tab w:val="center" w:pos="4677"/>
        <w:tab w:val="right" w:pos="9355"/>
      </w:tabs>
    </w:pPr>
  </w:style>
  <w:style w:type="character" w:customStyle="1" w:styleId="a7">
    <w:name w:val="Нижний колонтитул Знак"/>
    <w:basedOn w:val="a0"/>
    <w:link w:val="a6"/>
    <w:rsid w:val="005612C8"/>
    <w:rPr>
      <w:rFonts w:ascii="Times New Roman" w:eastAsia="Times New Roman" w:hAnsi="Times New Roman" w:cs="Times New Roman"/>
      <w:sz w:val="20"/>
      <w:szCs w:val="20"/>
      <w:lang w:eastAsia="ru-RU"/>
    </w:rPr>
  </w:style>
  <w:style w:type="character" w:styleId="a8">
    <w:name w:val="page number"/>
    <w:basedOn w:val="a0"/>
    <w:rsid w:val="005612C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footer" Target="foot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7727</Words>
  <Characters>44048</Characters>
  <Application>Microsoft Office Word</Application>
  <DocSecurity>0</DocSecurity>
  <Lines>367</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hmm</dc:creator>
  <cp:lastModifiedBy>Имамразыева</cp:lastModifiedBy>
  <cp:revision>3</cp:revision>
  <cp:lastPrinted>2011-10-21T12:51:00Z</cp:lastPrinted>
  <dcterms:created xsi:type="dcterms:W3CDTF">2011-08-29T12:35:00Z</dcterms:created>
  <dcterms:modified xsi:type="dcterms:W3CDTF">2011-10-21T12:51:00Z</dcterms:modified>
</cp:coreProperties>
</file>